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1D5E" w14:textId="21B991B8" w:rsidR="00F971F5" w:rsidRDefault="00F971F5" w:rsidP="001D04D6">
      <w:pPr>
        <w:ind w:left="-284"/>
        <w:rPr>
          <w:b/>
          <w:bCs/>
        </w:rPr>
      </w:pPr>
      <w:r>
        <w:rPr>
          <w:b/>
          <w:bCs/>
        </w:rPr>
        <w:t xml:space="preserve">Nelson City Council </w:t>
      </w:r>
    </w:p>
    <w:p w14:paraId="35F8941D" w14:textId="242F2979" w:rsidR="00F971F5" w:rsidRDefault="003C4BA7" w:rsidP="001D04D6">
      <w:pPr>
        <w:ind w:left="-284"/>
        <w:rPr>
          <w:b/>
          <w:bCs/>
        </w:rPr>
      </w:pPr>
      <w:r w:rsidRPr="003C4BA7">
        <w:rPr>
          <w:b/>
          <w:bCs/>
        </w:rPr>
        <w:t>Housing Reserve –</w:t>
      </w:r>
      <w:r w:rsidR="00F971F5">
        <w:rPr>
          <w:b/>
          <w:bCs/>
        </w:rPr>
        <w:t xml:space="preserve">Grants </w:t>
      </w:r>
      <w:r w:rsidR="00FA47AF">
        <w:rPr>
          <w:b/>
          <w:bCs/>
        </w:rPr>
        <w:t>P</w:t>
      </w:r>
      <w:r w:rsidR="00F971F5">
        <w:rPr>
          <w:b/>
          <w:bCs/>
        </w:rPr>
        <w:t>rogramme</w:t>
      </w:r>
    </w:p>
    <w:p w14:paraId="7BFB7B43" w14:textId="1C56E525" w:rsidR="003C4BA7" w:rsidRPr="003C4BA7" w:rsidRDefault="003C4BA7" w:rsidP="001D04D6">
      <w:pPr>
        <w:ind w:left="-284"/>
        <w:rPr>
          <w:b/>
          <w:bCs/>
        </w:rPr>
      </w:pPr>
      <w:r w:rsidRPr="003C4BA7">
        <w:rPr>
          <w:b/>
          <w:bCs/>
        </w:rPr>
        <w:t xml:space="preserve">Evaluation Criteria </w:t>
      </w:r>
    </w:p>
    <w:p w14:paraId="2198A55A" w14:textId="38A503E1" w:rsidR="003C4BA7" w:rsidRDefault="00837BAF" w:rsidP="001D04D6">
      <w:pPr>
        <w:pStyle w:val="ICListNumber2"/>
        <w:numPr>
          <w:ilvl w:val="0"/>
          <w:numId w:val="0"/>
        </w:numPr>
        <w:tabs>
          <w:tab w:val="clear" w:pos="851"/>
          <w:tab w:val="left" w:pos="0"/>
        </w:tabs>
        <w:ind w:left="-284"/>
      </w:pPr>
      <w:r>
        <w:t>The following is the evaluation criteria for a</w:t>
      </w:r>
      <w:r w:rsidR="00F971F5">
        <w:t xml:space="preserve">pplications for </w:t>
      </w:r>
      <w:r>
        <w:t>Housing Reserve grant funding.</w:t>
      </w:r>
    </w:p>
    <w:p w14:paraId="7B85A3A7" w14:textId="42143A01" w:rsidR="00837BAF" w:rsidRDefault="00837BAF" w:rsidP="001D04D6">
      <w:pPr>
        <w:pStyle w:val="ICListNumber2"/>
        <w:numPr>
          <w:ilvl w:val="0"/>
          <w:numId w:val="0"/>
        </w:numPr>
        <w:tabs>
          <w:tab w:val="clear" w:pos="851"/>
          <w:tab w:val="left" w:pos="0"/>
        </w:tabs>
        <w:ind w:left="-284"/>
      </w:pPr>
      <w:r>
        <w:t>Council may decide to amend</w:t>
      </w:r>
      <w:r w:rsidR="005744FB">
        <w:t>,</w:t>
      </w:r>
      <w:r>
        <w:t xml:space="preserve"> change</w:t>
      </w:r>
      <w:r w:rsidR="005744FB">
        <w:t>, or discard</w:t>
      </w:r>
      <w:r>
        <w:t xml:space="preserve"> th</w:t>
      </w:r>
      <w:r w:rsidR="005744FB">
        <w:t>ese criteria</w:t>
      </w:r>
      <w:r>
        <w:t xml:space="preserve"> </w:t>
      </w:r>
      <w:r w:rsidR="005744FB">
        <w:t xml:space="preserve">going forward. </w:t>
      </w:r>
    </w:p>
    <w:p w14:paraId="03941D2C" w14:textId="10E22E40" w:rsidR="00E21065" w:rsidRDefault="00CE7EEF" w:rsidP="001D04D6">
      <w:pPr>
        <w:pStyle w:val="ICListNumber2"/>
        <w:numPr>
          <w:ilvl w:val="0"/>
          <w:numId w:val="0"/>
        </w:numPr>
        <w:tabs>
          <w:tab w:val="clear" w:pos="851"/>
          <w:tab w:val="left" w:pos="0"/>
        </w:tabs>
        <w:ind w:left="-284"/>
        <w:rPr>
          <w:b/>
          <w:bCs/>
        </w:rPr>
      </w:pPr>
      <w:r>
        <w:rPr>
          <w:b/>
          <w:bCs/>
        </w:rPr>
        <w:t>Objective</w:t>
      </w:r>
    </w:p>
    <w:p w14:paraId="0A5BA6CE" w14:textId="532B15D3" w:rsidR="001D04D6" w:rsidRDefault="00C545BB" w:rsidP="001D04D6">
      <w:pPr>
        <w:pStyle w:val="ICListNumber2"/>
        <w:numPr>
          <w:ilvl w:val="0"/>
          <w:numId w:val="0"/>
        </w:numPr>
        <w:tabs>
          <w:tab w:val="clear" w:pos="851"/>
          <w:tab w:val="left" w:pos="0"/>
        </w:tabs>
        <w:ind w:left="-284"/>
      </w:pPr>
      <w:r>
        <w:t>The</w:t>
      </w:r>
      <w:r w:rsidR="00D20D22">
        <w:t xml:space="preserve"> Housing Reserve </w:t>
      </w:r>
      <w:r w:rsidR="005A7830">
        <w:t xml:space="preserve">will be invested to support and enable partners to deliver an enduring supply of affordable </w:t>
      </w:r>
      <w:r w:rsidR="00E52C10">
        <w:t>housing</w:t>
      </w:r>
      <w:r w:rsidR="005A7830">
        <w:t xml:space="preserve"> in Wha</w:t>
      </w:r>
      <w:r w:rsidR="00E52C10">
        <w:t xml:space="preserve">katū Nelson. </w:t>
      </w:r>
    </w:p>
    <w:p w14:paraId="3FBDD985" w14:textId="77777777" w:rsidR="0038259F" w:rsidRDefault="0038259F" w:rsidP="0038259F">
      <w:pPr>
        <w:pStyle w:val="Default"/>
        <w:spacing w:line="276" w:lineRule="auto"/>
        <w:ind w:left="-284" w:right="-1"/>
        <w:rPr>
          <w:color w:val="auto"/>
          <w:sz w:val="22"/>
          <w:szCs w:val="22"/>
        </w:rPr>
      </w:pPr>
    </w:p>
    <w:p w14:paraId="3D912FD0" w14:textId="563716C7" w:rsidR="0038259F" w:rsidRDefault="0038259F" w:rsidP="0038259F">
      <w:pPr>
        <w:pStyle w:val="Default"/>
        <w:spacing w:line="276" w:lineRule="auto"/>
        <w:ind w:left="-284" w:right="-1"/>
        <w:rPr>
          <w:color w:val="auto"/>
          <w:sz w:val="22"/>
          <w:szCs w:val="22"/>
        </w:rPr>
      </w:pPr>
      <w:r>
        <w:rPr>
          <w:color w:val="auto"/>
          <w:sz w:val="22"/>
          <w:szCs w:val="22"/>
        </w:rPr>
        <w:t>Therefore, to be eligible to apply, p</w:t>
      </w:r>
      <w:r w:rsidRPr="00190570">
        <w:rPr>
          <w:color w:val="auto"/>
          <w:sz w:val="22"/>
          <w:szCs w:val="22"/>
        </w:rPr>
        <w:t xml:space="preserve">roposals must deliver </w:t>
      </w:r>
      <w:r w:rsidR="00811E71">
        <w:rPr>
          <w:color w:val="auto"/>
          <w:sz w:val="22"/>
          <w:szCs w:val="22"/>
        </w:rPr>
        <w:t xml:space="preserve">new </w:t>
      </w:r>
      <w:r w:rsidRPr="00CF59FD">
        <w:rPr>
          <w:color w:val="auto"/>
          <w:sz w:val="22"/>
          <w:szCs w:val="22"/>
        </w:rPr>
        <w:t>enduring</w:t>
      </w:r>
      <w:r>
        <w:rPr>
          <w:color w:val="auto"/>
          <w:sz w:val="22"/>
          <w:szCs w:val="22"/>
        </w:rPr>
        <w:t>,</w:t>
      </w:r>
      <w:r w:rsidRPr="00190570">
        <w:rPr>
          <w:color w:val="auto"/>
          <w:sz w:val="22"/>
          <w:szCs w:val="22"/>
        </w:rPr>
        <w:t xml:space="preserve"> affordable housing. </w:t>
      </w:r>
    </w:p>
    <w:p w14:paraId="05E40C44" w14:textId="77777777" w:rsidR="0038259F" w:rsidRDefault="0038259F" w:rsidP="0038259F">
      <w:pPr>
        <w:pStyle w:val="Default"/>
        <w:spacing w:line="276" w:lineRule="auto"/>
        <w:ind w:left="-284" w:right="-1"/>
        <w:rPr>
          <w:color w:val="auto"/>
          <w:sz w:val="22"/>
          <w:szCs w:val="22"/>
        </w:rPr>
      </w:pPr>
    </w:p>
    <w:p w14:paraId="18B74E0B" w14:textId="77777777" w:rsidR="0038259F" w:rsidRDefault="0038259F" w:rsidP="0038259F">
      <w:pPr>
        <w:pStyle w:val="Default"/>
        <w:spacing w:line="276" w:lineRule="auto"/>
        <w:ind w:left="-284" w:right="-1"/>
        <w:rPr>
          <w:color w:val="auto"/>
          <w:sz w:val="22"/>
          <w:szCs w:val="22"/>
        </w:rPr>
      </w:pPr>
      <w:r w:rsidRPr="005A4FCE">
        <w:rPr>
          <w:i/>
          <w:iCs/>
          <w:color w:val="auto"/>
          <w:sz w:val="22"/>
          <w:szCs w:val="22"/>
        </w:rPr>
        <w:t>Enduring</w:t>
      </w:r>
      <w:r w:rsidRPr="00190570">
        <w:rPr>
          <w:color w:val="auto"/>
          <w:sz w:val="22"/>
          <w:szCs w:val="22"/>
        </w:rPr>
        <w:t xml:space="preserve"> in this context means housing (including the recycling of funding for housing) that is retained for affordable housing over its natural lifetime (50 years).</w:t>
      </w:r>
      <w:r>
        <w:rPr>
          <w:color w:val="auto"/>
          <w:sz w:val="22"/>
          <w:szCs w:val="22"/>
        </w:rPr>
        <w:t xml:space="preserve"> </w:t>
      </w:r>
    </w:p>
    <w:p w14:paraId="4B39BE75" w14:textId="77777777" w:rsidR="0038259F" w:rsidRDefault="0038259F" w:rsidP="0038259F">
      <w:pPr>
        <w:pStyle w:val="Default"/>
        <w:spacing w:line="276" w:lineRule="auto"/>
        <w:ind w:left="-284" w:right="-1"/>
        <w:rPr>
          <w:color w:val="auto"/>
          <w:sz w:val="22"/>
          <w:szCs w:val="22"/>
        </w:rPr>
      </w:pPr>
    </w:p>
    <w:p w14:paraId="014C6CC5" w14:textId="2B3438AB" w:rsidR="0038259F" w:rsidRDefault="0038259F" w:rsidP="0038259F">
      <w:pPr>
        <w:pStyle w:val="Default"/>
        <w:spacing w:line="276" w:lineRule="auto"/>
        <w:ind w:left="-284" w:right="-1"/>
        <w:rPr>
          <w:color w:val="auto"/>
          <w:sz w:val="22"/>
          <w:szCs w:val="22"/>
        </w:rPr>
      </w:pPr>
      <w:r w:rsidRPr="005A4FCE">
        <w:rPr>
          <w:i/>
          <w:iCs/>
          <w:color w:val="auto"/>
          <w:sz w:val="22"/>
          <w:szCs w:val="22"/>
        </w:rPr>
        <w:t>Affordable</w:t>
      </w:r>
      <w:r>
        <w:rPr>
          <w:color w:val="auto"/>
          <w:sz w:val="22"/>
          <w:szCs w:val="22"/>
        </w:rPr>
        <w:t xml:space="preserve"> means </w:t>
      </w:r>
      <w:r w:rsidRPr="00EE7247">
        <w:rPr>
          <w:color w:val="auto"/>
          <w:sz w:val="22"/>
          <w:szCs w:val="22"/>
        </w:rPr>
        <w:t xml:space="preserve">housing </w:t>
      </w:r>
      <w:r w:rsidR="005A31BD" w:rsidRPr="00EE7247">
        <w:rPr>
          <w:color w:val="auto"/>
          <w:sz w:val="22"/>
          <w:szCs w:val="22"/>
        </w:rPr>
        <w:t>for low-m</w:t>
      </w:r>
      <w:r w:rsidR="00717419" w:rsidRPr="00EE7247">
        <w:rPr>
          <w:color w:val="auto"/>
          <w:sz w:val="22"/>
          <w:szCs w:val="22"/>
        </w:rPr>
        <w:t>oderate</w:t>
      </w:r>
      <w:r w:rsidR="005A31BD" w:rsidRPr="00EE7247">
        <w:rPr>
          <w:color w:val="auto"/>
          <w:sz w:val="22"/>
          <w:szCs w:val="22"/>
        </w:rPr>
        <w:t xml:space="preserve"> income households </w:t>
      </w:r>
      <w:r w:rsidRPr="00EE7247">
        <w:rPr>
          <w:color w:val="auto"/>
          <w:sz w:val="22"/>
          <w:szCs w:val="22"/>
        </w:rPr>
        <w:t>that is</w:t>
      </w:r>
      <w:r>
        <w:rPr>
          <w:color w:val="auto"/>
          <w:sz w:val="22"/>
          <w:szCs w:val="22"/>
        </w:rPr>
        <w:t xml:space="preserve"> provided at the cost of no more than 30% of </w:t>
      </w:r>
      <w:r w:rsidR="000F0E75">
        <w:rPr>
          <w:color w:val="auto"/>
          <w:sz w:val="22"/>
          <w:szCs w:val="22"/>
        </w:rPr>
        <w:t>the</w:t>
      </w:r>
      <w:r>
        <w:rPr>
          <w:color w:val="auto"/>
          <w:sz w:val="22"/>
          <w:szCs w:val="22"/>
        </w:rPr>
        <w:t xml:space="preserve"> household’s income.</w:t>
      </w:r>
    </w:p>
    <w:p w14:paraId="587C7956" w14:textId="1A71A15E" w:rsidR="0047182C" w:rsidRPr="001D04D6" w:rsidRDefault="0047182C" w:rsidP="001D04D6">
      <w:pPr>
        <w:pStyle w:val="ICListNumber2"/>
        <w:numPr>
          <w:ilvl w:val="0"/>
          <w:numId w:val="0"/>
        </w:numPr>
        <w:tabs>
          <w:tab w:val="clear" w:pos="851"/>
          <w:tab w:val="left" w:pos="0"/>
        </w:tabs>
        <w:ind w:left="-284"/>
      </w:pPr>
      <w:r w:rsidRPr="00A30899">
        <w:rPr>
          <w:rFonts w:cstheme="minorBidi"/>
          <w:b/>
          <w:bCs/>
          <w:sz w:val="20"/>
          <w:szCs w:val="20"/>
          <w:u w:val="single"/>
        </w:rPr>
        <w:t xml:space="preserve">Criteria and process for applications for </w:t>
      </w:r>
      <w:r>
        <w:rPr>
          <w:rFonts w:cstheme="minorBidi"/>
          <w:b/>
          <w:bCs/>
          <w:sz w:val="20"/>
          <w:szCs w:val="20"/>
          <w:u w:val="single"/>
        </w:rPr>
        <w:t>grant funding:</w:t>
      </w:r>
    </w:p>
    <w:p w14:paraId="1E296E31" w14:textId="77777777" w:rsidR="00CE7EEF" w:rsidRDefault="00CE7EEF" w:rsidP="00071EE2">
      <w:pPr>
        <w:pStyle w:val="ICListNumber2"/>
        <w:numPr>
          <w:ilvl w:val="0"/>
          <w:numId w:val="0"/>
        </w:numPr>
        <w:tabs>
          <w:tab w:val="clear" w:pos="851"/>
          <w:tab w:val="left" w:pos="0"/>
        </w:tabs>
        <w:spacing w:before="0"/>
        <w:ind w:left="-284"/>
        <w:rPr>
          <w:b/>
          <w:bCs/>
        </w:rPr>
      </w:pPr>
    </w:p>
    <w:p w14:paraId="6568096A" w14:textId="4A510E52" w:rsidR="00190570" w:rsidRPr="00190570" w:rsidRDefault="00F3575C" w:rsidP="00190570">
      <w:pPr>
        <w:pStyle w:val="Default"/>
        <w:spacing w:line="276" w:lineRule="auto"/>
        <w:ind w:left="-284" w:right="-1"/>
        <w:rPr>
          <w:rFonts w:cstheme="minorBidi"/>
          <w:color w:val="auto"/>
          <w:sz w:val="22"/>
          <w:szCs w:val="22"/>
        </w:rPr>
      </w:pPr>
      <w:bookmarkStart w:id="0" w:name="_Hlk84336753"/>
      <w:r w:rsidRPr="00C75E76">
        <w:rPr>
          <w:rFonts w:cstheme="minorBidi"/>
          <w:color w:val="auto"/>
          <w:sz w:val="22"/>
          <w:szCs w:val="22"/>
        </w:rPr>
        <w:t xml:space="preserve">The </w:t>
      </w:r>
      <w:r w:rsidR="00D20D22" w:rsidRPr="00C75E76">
        <w:rPr>
          <w:rFonts w:cstheme="minorBidi"/>
          <w:color w:val="auto"/>
          <w:sz w:val="22"/>
          <w:szCs w:val="22"/>
        </w:rPr>
        <w:t>Housing Reserve</w:t>
      </w:r>
      <w:r w:rsidR="00190570" w:rsidRPr="00C75E76">
        <w:rPr>
          <w:rFonts w:cstheme="minorBidi"/>
          <w:color w:val="auto"/>
          <w:sz w:val="22"/>
          <w:szCs w:val="22"/>
        </w:rPr>
        <w:t xml:space="preserve"> </w:t>
      </w:r>
      <w:r w:rsidRPr="00C75E76">
        <w:rPr>
          <w:rFonts w:cstheme="minorBidi"/>
          <w:color w:val="auto"/>
          <w:sz w:val="22"/>
          <w:szCs w:val="22"/>
        </w:rPr>
        <w:t xml:space="preserve">is </w:t>
      </w:r>
      <w:r w:rsidR="00A82C95" w:rsidRPr="00C75E76">
        <w:rPr>
          <w:rFonts w:cstheme="minorBidi"/>
          <w:color w:val="auto"/>
          <w:sz w:val="22"/>
          <w:szCs w:val="22"/>
        </w:rPr>
        <w:t xml:space="preserve">only </w:t>
      </w:r>
      <w:r w:rsidRPr="00C75E76">
        <w:rPr>
          <w:rFonts w:cstheme="minorBidi"/>
          <w:color w:val="auto"/>
          <w:sz w:val="22"/>
          <w:szCs w:val="22"/>
        </w:rPr>
        <w:t>open to proposals from</w:t>
      </w:r>
      <w:r w:rsidR="00811E71" w:rsidRPr="00C75E76">
        <w:rPr>
          <w:rFonts w:cstheme="minorBidi"/>
          <w:color w:val="auto"/>
          <w:sz w:val="22"/>
          <w:szCs w:val="22"/>
        </w:rPr>
        <w:t xml:space="preserve"> Community Housing Providers registered with the Community Housing Regulatory Authority and/or local iwi trusts</w:t>
      </w:r>
      <w:r w:rsidR="00C75E76">
        <w:rPr>
          <w:rFonts w:cstheme="minorBidi"/>
          <w:color w:val="auto"/>
          <w:sz w:val="22"/>
          <w:szCs w:val="22"/>
        </w:rPr>
        <w:t>,</w:t>
      </w:r>
      <w:r w:rsidR="00C75E76" w:rsidRPr="00C75E76">
        <w:rPr>
          <w:rFonts w:cstheme="minorBidi"/>
          <w:color w:val="auto"/>
          <w:sz w:val="22"/>
          <w:szCs w:val="22"/>
        </w:rPr>
        <w:t xml:space="preserve"> with a local presence</w:t>
      </w:r>
      <w:r w:rsidR="00811E71" w:rsidRPr="00C75E76">
        <w:rPr>
          <w:rFonts w:cstheme="minorBidi"/>
          <w:color w:val="auto"/>
          <w:sz w:val="22"/>
          <w:szCs w:val="22"/>
        </w:rPr>
        <w:t xml:space="preserve"> </w:t>
      </w:r>
      <w:r w:rsidR="00405630" w:rsidRPr="00811E71">
        <w:rPr>
          <w:rFonts w:cstheme="minorBidi"/>
          <w:color w:val="auto"/>
          <w:sz w:val="22"/>
          <w:szCs w:val="22"/>
        </w:rPr>
        <w:t>that are</w:t>
      </w:r>
      <w:r w:rsidR="00405630" w:rsidRPr="00190570">
        <w:rPr>
          <w:rFonts w:cstheme="minorBidi"/>
          <w:color w:val="auto"/>
          <w:sz w:val="22"/>
          <w:szCs w:val="22"/>
        </w:rPr>
        <w:t xml:space="preserve"> well-positioned to deliver new affordable housing in Whakatū Nelson</w:t>
      </w:r>
      <w:r w:rsidR="00405630">
        <w:rPr>
          <w:rFonts w:cstheme="minorBidi"/>
          <w:color w:val="auto"/>
          <w:sz w:val="22"/>
          <w:szCs w:val="22"/>
        </w:rPr>
        <w:t xml:space="preserve">. </w:t>
      </w:r>
      <w:r w:rsidRPr="00190570">
        <w:rPr>
          <w:rFonts w:cstheme="minorBidi"/>
          <w:color w:val="auto"/>
          <w:sz w:val="22"/>
          <w:szCs w:val="22"/>
        </w:rPr>
        <w:t xml:space="preserve"> </w:t>
      </w:r>
      <w:r w:rsidR="00A82C95">
        <w:rPr>
          <w:rFonts w:cstheme="minorBidi"/>
          <w:color w:val="auto"/>
          <w:sz w:val="22"/>
          <w:szCs w:val="22"/>
        </w:rPr>
        <w:t xml:space="preserve">Individuals </w:t>
      </w:r>
      <w:r w:rsidR="00C75E76">
        <w:rPr>
          <w:rFonts w:cstheme="minorBidi"/>
          <w:color w:val="auto"/>
          <w:sz w:val="22"/>
          <w:szCs w:val="22"/>
        </w:rPr>
        <w:t xml:space="preserve">and developers </w:t>
      </w:r>
      <w:r w:rsidR="00A82C95">
        <w:rPr>
          <w:rFonts w:cstheme="minorBidi"/>
          <w:color w:val="auto"/>
          <w:sz w:val="22"/>
          <w:szCs w:val="22"/>
        </w:rPr>
        <w:t>are not eligible for funding and applications will not be considered.</w:t>
      </w:r>
    </w:p>
    <w:bookmarkEnd w:id="0"/>
    <w:p w14:paraId="61752F13" w14:textId="77777777" w:rsidR="00190570" w:rsidRPr="00190570" w:rsidRDefault="00190570" w:rsidP="00190570">
      <w:pPr>
        <w:pStyle w:val="Default"/>
        <w:spacing w:line="276" w:lineRule="auto"/>
        <w:ind w:left="-284" w:right="-1"/>
        <w:rPr>
          <w:rFonts w:cstheme="minorBidi"/>
          <w:color w:val="auto"/>
          <w:sz w:val="22"/>
          <w:szCs w:val="22"/>
        </w:rPr>
      </w:pPr>
    </w:p>
    <w:p w14:paraId="38A50703" w14:textId="1E80749C" w:rsidR="00F3575C" w:rsidRPr="00190570" w:rsidRDefault="00F3575C" w:rsidP="00190570">
      <w:pPr>
        <w:pStyle w:val="Default"/>
        <w:spacing w:line="276" w:lineRule="auto"/>
        <w:ind w:left="-284" w:right="-1" w:hanging="12"/>
        <w:rPr>
          <w:color w:val="auto"/>
          <w:sz w:val="22"/>
          <w:szCs w:val="22"/>
        </w:rPr>
      </w:pPr>
      <w:r w:rsidRPr="00190570">
        <w:rPr>
          <w:color w:val="auto"/>
          <w:sz w:val="22"/>
          <w:szCs w:val="22"/>
        </w:rPr>
        <w:t>Applications will be evaluated against the extent to which the housing proposal meets the following criteria.</w:t>
      </w:r>
    </w:p>
    <w:p w14:paraId="2E0AC8A5" w14:textId="77777777" w:rsidR="00F3575C" w:rsidRPr="00190570" w:rsidRDefault="00F3575C" w:rsidP="001D04D6">
      <w:pPr>
        <w:pStyle w:val="Default"/>
        <w:spacing w:line="276" w:lineRule="auto"/>
        <w:ind w:left="-284" w:right="-1"/>
        <w:rPr>
          <w:color w:val="auto"/>
          <w:sz w:val="22"/>
          <w:szCs w:val="22"/>
        </w:rPr>
      </w:pPr>
    </w:p>
    <w:p w14:paraId="5E386B0B" w14:textId="795ABD5B" w:rsidR="00F3575C" w:rsidRDefault="00622D8B" w:rsidP="000339BD">
      <w:pPr>
        <w:pStyle w:val="Default"/>
        <w:numPr>
          <w:ilvl w:val="0"/>
          <w:numId w:val="19"/>
        </w:numPr>
        <w:spacing w:after="240" w:line="276" w:lineRule="auto"/>
        <w:ind w:right="-1"/>
        <w:rPr>
          <w:b/>
          <w:bCs/>
          <w:color w:val="auto"/>
          <w:sz w:val="22"/>
          <w:szCs w:val="22"/>
        </w:rPr>
      </w:pPr>
      <w:r>
        <w:rPr>
          <w:b/>
          <w:bCs/>
          <w:color w:val="auto"/>
          <w:sz w:val="22"/>
          <w:szCs w:val="22"/>
        </w:rPr>
        <w:t>Ability to deliver</w:t>
      </w:r>
    </w:p>
    <w:tbl>
      <w:tblPr>
        <w:tblStyle w:val="GridTable1Light"/>
        <w:tblW w:w="0" w:type="auto"/>
        <w:tblLook w:val="04A0" w:firstRow="1" w:lastRow="0" w:firstColumn="1" w:lastColumn="0" w:noHBand="0" w:noVBand="1"/>
      </w:tblPr>
      <w:tblGrid>
        <w:gridCol w:w="5807"/>
        <w:gridCol w:w="1276"/>
        <w:gridCol w:w="1128"/>
      </w:tblGrid>
      <w:tr w:rsidR="00E829CE" w14:paraId="34D1DDC1" w14:textId="77777777" w:rsidTr="00867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BC151D2" w14:textId="6C6A3BA0" w:rsidR="00E829CE" w:rsidRPr="000339BD" w:rsidRDefault="000339BD" w:rsidP="00E829CE">
            <w:pPr>
              <w:pStyle w:val="Default"/>
              <w:spacing w:line="276" w:lineRule="auto"/>
              <w:ind w:right="-1"/>
              <w:rPr>
                <w:b w:val="0"/>
                <w:bCs w:val="0"/>
                <w:color w:val="auto"/>
                <w:sz w:val="22"/>
                <w:szCs w:val="22"/>
              </w:rPr>
            </w:pPr>
            <w:r w:rsidRPr="000339BD">
              <w:rPr>
                <w:b w:val="0"/>
                <w:bCs w:val="0"/>
                <w:color w:val="auto"/>
                <w:sz w:val="22"/>
                <w:szCs w:val="22"/>
              </w:rPr>
              <w:t>Ability to deliver</w:t>
            </w:r>
          </w:p>
        </w:tc>
        <w:tc>
          <w:tcPr>
            <w:tcW w:w="1276" w:type="dxa"/>
          </w:tcPr>
          <w:p w14:paraId="726CC3FF" w14:textId="07726190" w:rsidR="00E829CE" w:rsidRDefault="00867455" w:rsidP="00E829CE">
            <w:pPr>
              <w:pStyle w:val="Default"/>
              <w:spacing w:line="276" w:lineRule="auto"/>
              <w:ind w:right="-1"/>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b w:val="0"/>
                <w:bCs w:val="0"/>
                <w:color w:val="auto"/>
                <w:sz w:val="22"/>
                <w:szCs w:val="22"/>
              </w:rPr>
              <w:t>Rating</w:t>
            </w:r>
          </w:p>
        </w:tc>
        <w:tc>
          <w:tcPr>
            <w:tcW w:w="1128" w:type="dxa"/>
          </w:tcPr>
          <w:p w14:paraId="51A7FE41" w14:textId="40DD1469" w:rsidR="00E829CE" w:rsidRDefault="00AB1AAF" w:rsidP="00E829CE">
            <w:pPr>
              <w:pStyle w:val="Default"/>
              <w:spacing w:line="276" w:lineRule="auto"/>
              <w:ind w:right="-1"/>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b w:val="0"/>
                <w:bCs w:val="0"/>
                <w:color w:val="auto"/>
                <w:sz w:val="22"/>
                <w:szCs w:val="22"/>
              </w:rPr>
              <w:t>3</w:t>
            </w:r>
            <w:r w:rsidR="00867455">
              <w:rPr>
                <w:b w:val="0"/>
                <w:bCs w:val="0"/>
                <w:color w:val="auto"/>
                <w:sz w:val="22"/>
                <w:szCs w:val="22"/>
              </w:rPr>
              <w:t>0%</w:t>
            </w:r>
          </w:p>
        </w:tc>
      </w:tr>
      <w:tr w:rsidR="00E829CE" w:rsidRPr="00622D8B" w14:paraId="12CA03D3" w14:textId="77777777" w:rsidTr="00F0697E">
        <w:trPr>
          <w:trHeight w:val="597"/>
        </w:trPr>
        <w:tc>
          <w:tcPr>
            <w:cnfStyle w:val="001000000000" w:firstRow="0" w:lastRow="0" w:firstColumn="1" w:lastColumn="0" w:oddVBand="0" w:evenVBand="0" w:oddHBand="0" w:evenHBand="0" w:firstRowFirstColumn="0" w:firstRowLastColumn="0" w:lastRowFirstColumn="0" w:lastRowLastColumn="0"/>
            <w:tcW w:w="5807" w:type="dxa"/>
          </w:tcPr>
          <w:p w14:paraId="7234FC4B" w14:textId="13F57E39" w:rsidR="00E829CE" w:rsidRPr="00622D8B" w:rsidRDefault="00622D8B" w:rsidP="00F0697E">
            <w:pPr>
              <w:pStyle w:val="Default"/>
              <w:spacing w:line="276" w:lineRule="auto"/>
              <w:ind w:right="-1"/>
              <w:rPr>
                <w:b w:val="0"/>
                <w:bCs w:val="0"/>
                <w:color w:val="auto"/>
                <w:sz w:val="22"/>
                <w:szCs w:val="22"/>
              </w:rPr>
            </w:pPr>
            <w:r w:rsidRPr="00622D8B">
              <w:rPr>
                <w:b w:val="0"/>
                <w:bCs w:val="0"/>
                <w:color w:val="auto"/>
                <w:sz w:val="22"/>
                <w:szCs w:val="22"/>
              </w:rPr>
              <w:t xml:space="preserve">Experience, capacity, capability, and track record in delivery of affordable housing. </w:t>
            </w:r>
          </w:p>
        </w:tc>
        <w:tc>
          <w:tcPr>
            <w:tcW w:w="1276" w:type="dxa"/>
          </w:tcPr>
          <w:p w14:paraId="75BFB883" w14:textId="455CF43E" w:rsidR="00E829CE" w:rsidRPr="00622D8B" w:rsidRDefault="00867455" w:rsidP="00E829CE">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r w:rsidRPr="00622D8B">
              <w:rPr>
                <w:color w:val="auto"/>
                <w:sz w:val="22"/>
                <w:szCs w:val="22"/>
              </w:rPr>
              <w:t>0-10</w:t>
            </w:r>
          </w:p>
        </w:tc>
        <w:tc>
          <w:tcPr>
            <w:tcW w:w="1128" w:type="dxa"/>
          </w:tcPr>
          <w:p w14:paraId="57166FC0" w14:textId="77777777" w:rsidR="00E829CE" w:rsidRPr="00622D8B" w:rsidRDefault="00E829CE" w:rsidP="00E829CE">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867455" w:rsidRPr="00622D8B" w14:paraId="72B27BB6" w14:textId="77777777" w:rsidTr="00867455">
        <w:tc>
          <w:tcPr>
            <w:cnfStyle w:val="001000000000" w:firstRow="0" w:lastRow="0" w:firstColumn="1" w:lastColumn="0" w:oddVBand="0" w:evenVBand="0" w:oddHBand="0" w:evenHBand="0" w:firstRowFirstColumn="0" w:firstRowLastColumn="0" w:lastRowFirstColumn="0" w:lastRowLastColumn="0"/>
            <w:tcW w:w="5807" w:type="dxa"/>
          </w:tcPr>
          <w:p w14:paraId="6B017EC8" w14:textId="14905527" w:rsidR="00867455" w:rsidRPr="00622D8B" w:rsidRDefault="008F50BA" w:rsidP="00867455">
            <w:pPr>
              <w:pStyle w:val="Default"/>
              <w:spacing w:line="276" w:lineRule="auto"/>
              <w:ind w:right="-1"/>
              <w:rPr>
                <w:b w:val="0"/>
                <w:bCs w:val="0"/>
                <w:color w:val="auto"/>
                <w:sz w:val="22"/>
                <w:szCs w:val="22"/>
              </w:rPr>
            </w:pPr>
            <w:r>
              <w:rPr>
                <w:b w:val="0"/>
                <w:bCs w:val="0"/>
                <w:color w:val="auto"/>
                <w:sz w:val="22"/>
                <w:szCs w:val="22"/>
              </w:rPr>
              <w:t>Project readiness</w:t>
            </w:r>
            <w:r w:rsidR="005F0D6D">
              <w:rPr>
                <w:b w:val="0"/>
                <w:bCs w:val="0"/>
                <w:color w:val="auto"/>
                <w:sz w:val="22"/>
                <w:szCs w:val="22"/>
              </w:rPr>
              <w:t xml:space="preserve"> and timeline</w:t>
            </w:r>
          </w:p>
        </w:tc>
        <w:tc>
          <w:tcPr>
            <w:tcW w:w="1276" w:type="dxa"/>
          </w:tcPr>
          <w:p w14:paraId="3369A349" w14:textId="600E99B4" w:rsidR="00867455" w:rsidRPr="00622D8B" w:rsidRDefault="00867455" w:rsidP="00867455">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r w:rsidRPr="00622D8B">
              <w:rPr>
                <w:color w:val="auto"/>
                <w:sz w:val="22"/>
                <w:szCs w:val="22"/>
              </w:rPr>
              <w:t>0-10</w:t>
            </w:r>
          </w:p>
        </w:tc>
        <w:tc>
          <w:tcPr>
            <w:tcW w:w="1128" w:type="dxa"/>
          </w:tcPr>
          <w:p w14:paraId="76A9FF42" w14:textId="77777777" w:rsidR="00867455" w:rsidRPr="00622D8B" w:rsidRDefault="00867455" w:rsidP="00867455">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867455" w:rsidRPr="00622D8B" w14:paraId="63F68017" w14:textId="77777777" w:rsidTr="00867455">
        <w:tc>
          <w:tcPr>
            <w:cnfStyle w:val="001000000000" w:firstRow="0" w:lastRow="0" w:firstColumn="1" w:lastColumn="0" w:oddVBand="0" w:evenVBand="0" w:oddHBand="0" w:evenHBand="0" w:firstRowFirstColumn="0" w:firstRowLastColumn="0" w:lastRowFirstColumn="0" w:lastRowLastColumn="0"/>
            <w:tcW w:w="5807" w:type="dxa"/>
          </w:tcPr>
          <w:p w14:paraId="4440F552" w14:textId="5126B9C1" w:rsidR="00867455" w:rsidRPr="00622D8B" w:rsidRDefault="008D5E43" w:rsidP="00867455">
            <w:pPr>
              <w:pStyle w:val="Default"/>
              <w:spacing w:line="276" w:lineRule="auto"/>
              <w:ind w:right="-1"/>
              <w:rPr>
                <w:b w:val="0"/>
                <w:bCs w:val="0"/>
                <w:color w:val="auto"/>
                <w:sz w:val="22"/>
                <w:szCs w:val="22"/>
              </w:rPr>
            </w:pPr>
            <w:r>
              <w:rPr>
                <w:b w:val="0"/>
                <w:bCs w:val="0"/>
                <w:color w:val="auto"/>
                <w:sz w:val="22"/>
                <w:szCs w:val="22"/>
              </w:rPr>
              <w:t>Property Management, Maintenance and Tenancy Management experience</w:t>
            </w:r>
          </w:p>
        </w:tc>
        <w:tc>
          <w:tcPr>
            <w:tcW w:w="1276" w:type="dxa"/>
          </w:tcPr>
          <w:p w14:paraId="0B101C8A" w14:textId="2B2B7F02" w:rsidR="00867455" w:rsidRPr="00622D8B" w:rsidRDefault="00867455" w:rsidP="00867455">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r w:rsidRPr="00622D8B">
              <w:rPr>
                <w:color w:val="auto"/>
                <w:sz w:val="22"/>
                <w:szCs w:val="22"/>
              </w:rPr>
              <w:t>0-10</w:t>
            </w:r>
          </w:p>
        </w:tc>
        <w:tc>
          <w:tcPr>
            <w:tcW w:w="1128" w:type="dxa"/>
          </w:tcPr>
          <w:p w14:paraId="04239422" w14:textId="77777777" w:rsidR="00867455" w:rsidRPr="00622D8B" w:rsidRDefault="00867455" w:rsidP="00867455">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p>
        </w:tc>
      </w:tr>
    </w:tbl>
    <w:p w14:paraId="017B075B" w14:textId="77777777" w:rsidR="00586F41" w:rsidRDefault="00586F41" w:rsidP="00E829CE">
      <w:pPr>
        <w:pStyle w:val="Default"/>
        <w:spacing w:line="276" w:lineRule="auto"/>
        <w:ind w:left="76" w:right="-1"/>
        <w:rPr>
          <w:color w:val="auto"/>
          <w:sz w:val="22"/>
          <w:szCs w:val="22"/>
        </w:rPr>
      </w:pPr>
    </w:p>
    <w:p w14:paraId="7A34EE9E" w14:textId="3926C748" w:rsidR="00586F41" w:rsidRPr="00351551" w:rsidRDefault="00281318" w:rsidP="00E829CE">
      <w:pPr>
        <w:pStyle w:val="Default"/>
        <w:spacing w:line="276" w:lineRule="auto"/>
        <w:ind w:left="76" w:right="-1"/>
        <w:rPr>
          <w:color w:val="auto"/>
          <w:sz w:val="22"/>
          <w:szCs w:val="22"/>
        </w:rPr>
      </w:pPr>
      <w:r w:rsidRPr="00CA0430">
        <w:rPr>
          <w:b/>
          <w:bCs/>
          <w:color w:val="auto"/>
          <w:sz w:val="22"/>
          <w:szCs w:val="22"/>
        </w:rPr>
        <w:lastRenderedPageBreak/>
        <w:t>Experience, capa</w:t>
      </w:r>
      <w:r w:rsidR="00586F41" w:rsidRPr="00CA0430">
        <w:rPr>
          <w:b/>
          <w:bCs/>
          <w:color w:val="auto"/>
          <w:sz w:val="22"/>
          <w:szCs w:val="22"/>
        </w:rPr>
        <w:t>city, capability, and track record in delivery of affordable housing</w:t>
      </w:r>
      <w:r w:rsidR="00351551">
        <w:rPr>
          <w:b/>
          <w:bCs/>
          <w:color w:val="auto"/>
          <w:sz w:val="22"/>
          <w:szCs w:val="22"/>
        </w:rPr>
        <w:t xml:space="preserve">: </w:t>
      </w:r>
      <w:r w:rsidR="00351551">
        <w:rPr>
          <w:color w:val="auto"/>
          <w:sz w:val="22"/>
          <w:szCs w:val="22"/>
        </w:rPr>
        <w:t xml:space="preserve">Council is interested in providers who can deliver what they say and by when. Therefore, this section involves the assessment of a provider’s track record on previous projects, and capacity to deliver on the proposal. This includes any internal governance structures and staffing involved. </w:t>
      </w:r>
    </w:p>
    <w:p w14:paraId="12AD3CC8" w14:textId="1B018D44" w:rsidR="00586F41" w:rsidRDefault="00586F41" w:rsidP="00E829CE">
      <w:pPr>
        <w:pStyle w:val="Default"/>
        <w:spacing w:line="276" w:lineRule="auto"/>
        <w:ind w:left="76" w:right="-1"/>
        <w:rPr>
          <w:color w:val="auto"/>
          <w:sz w:val="22"/>
          <w:szCs w:val="22"/>
        </w:rPr>
      </w:pPr>
    </w:p>
    <w:p w14:paraId="6C383B04" w14:textId="70517448" w:rsidR="00586F41" w:rsidRDefault="00586F41" w:rsidP="00E829CE">
      <w:pPr>
        <w:pStyle w:val="Default"/>
        <w:spacing w:line="276" w:lineRule="auto"/>
        <w:ind w:left="76" w:right="-1"/>
        <w:rPr>
          <w:sz w:val="22"/>
          <w:szCs w:val="22"/>
        </w:rPr>
      </w:pPr>
      <w:r w:rsidRPr="00CA0430">
        <w:rPr>
          <w:b/>
          <w:bCs/>
          <w:color w:val="auto"/>
          <w:sz w:val="22"/>
          <w:szCs w:val="22"/>
        </w:rPr>
        <w:t>Project readiness and timeline</w:t>
      </w:r>
      <w:r w:rsidR="00351551">
        <w:rPr>
          <w:b/>
          <w:bCs/>
          <w:color w:val="auto"/>
          <w:sz w:val="22"/>
          <w:szCs w:val="22"/>
        </w:rPr>
        <w:t xml:space="preserve">: </w:t>
      </w:r>
      <w:r w:rsidR="00351551" w:rsidRPr="00351551">
        <w:rPr>
          <w:color w:val="auto"/>
          <w:sz w:val="22"/>
          <w:szCs w:val="22"/>
        </w:rPr>
        <w:t xml:space="preserve">Council </w:t>
      </w:r>
      <w:r w:rsidR="00351551">
        <w:rPr>
          <w:color w:val="auto"/>
          <w:sz w:val="22"/>
          <w:szCs w:val="22"/>
        </w:rPr>
        <w:t>is seeking to support partners who are well placed to assist with Whakatū Nelson’s immediate housing need.</w:t>
      </w:r>
      <w:r w:rsidR="005A31BD">
        <w:rPr>
          <w:color w:val="auto"/>
          <w:sz w:val="22"/>
          <w:szCs w:val="22"/>
        </w:rPr>
        <w:t xml:space="preserve"> This section involves assessing how ready the development is, its expected timeline for completion and the likelihood of achieving the development </w:t>
      </w:r>
      <w:r w:rsidR="005A31BD" w:rsidRPr="00EE7247">
        <w:rPr>
          <w:color w:val="auto"/>
          <w:sz w:val="22"/>
          <w:szCs w:val="22"/>
        </w:rPr>
        <w:t>within this.</w:t>
      </w:r>
      <w:r w:rsidR="005A31BD" w:rsidRPr="00EE7247">
        <w:rPr>
          <w:sz w:val="22"/>
          <w:szCs w:val="22"/>
        </w:rPr>
        <w:t xml:space="preserve"> Preference will be given to applicants that are ready to commence construction within 12 months noting that to be eligible all projects must commit to construction within 24 months of signing </w:t>
      </w:r>
      <w:r w:rsidR="000F0E75" w:rsidRPr="00EE7247">
        <w:rPr>
          <w:sz w:val="22"/>
          <w:szCs w:val="22"/>
        </w:rPr>
        <w:t>the</w:t>
      </w:r>
      <w:r w:rsidR="005A31BD" w:rsidRPr="00EE7247">
        <w:rPr>
          <w:sz w:val="22"/>
          <w:szCs w:val="22"/>
        </w:rPr>
        <w:t xml:space="preserve"> grant agreement</w:t>
      </w:r>
      <w:r w:rsidR="00EE7247">
        <w:rPr>
          <w:sz w:val="22"/>
          <w:szCs w:val="22"/>
        </w:rPr>
        <w:t>.</w:t>
      </w:r>
    </w:p>
    <w:p w14:paraId="5006B402" w14:textId="77777777" w:rsidR="00EE7247" w:rsidRDefault="00EE7247" w:rsidP="00E829CE">
      <w:pPr>
        <w:pStyle w:val="Default"/>
        <w:spacing w:line="276" w:lineRule="auto"/>
        <w:ind w:left="76" w:right="-1"/>
        <w:rPr>
          <w:color w:val="auto"/>
          <w:sz w:val="22"/>
          <w:szCs w:val="22"/>
        </w:rPr>
      </w:pPr>
    </w:p>
    <w:p w14:paraId="7373B2EF" w14:textId="2885E9A4" w:rsidR="00586F41" w:rsidRDefault="00586F41" w:rsidP="00E829CE">
      <w:pPr>
        <w:pStyle w:val="Default"/>
        <w:spacing w:line="276" w:lineRule="auto"/>
        <w:ind w:left="76" w:right="-1"/>
        <w:rPr>
          <w:color w:val="auto"/>
          <w:sz w:val="22"/>
          <w:szCs w:val="22"/>
        </w:rPr>
      </w:pPr>
      <w:r w:rsidRPr="00CA0430">
        <w:rPr>
          <w:b/>
          <w:bCs/>
          <w:color w:val="auto"/>
          <w:sz w:val="22"/>
          <w:szCs w:val="22"/>
        </w:rPr>
        <w:t xml:space="preserve">Property Management, </w:t>
      </w:r>
      <w:r w:rsidR="000339BD">
        <w:rPr>
          <w:b/>
          <w:bCs/>
          <w:color w:val="auto"/>
          <w:sz w:val="22"/>
          <w:szCs w:val="22"/>
        </w:rPr>
        <w:t>M</w:t>
      </w:r>
      <w:r w:rsidRPr="00CA0430">
        <w:rPr>
          <w:b/>
          <w:bCs/>
          <w:color w:val="auto"/>
          <w:sz w:val="22"/>
          <w:szCs w:val="22"/>
        </w:rPr>
        <w:t>aintenance and Tenancy Management experience</w:t>
      </w:r>
      <w:r w:rsidRPr="00EE7247">
        <w:rPr>
          <w:color w:val="auto"/>
          <w:sz w:val="22"/>
          <w:szCs w:val="22"/>
        </w:rPr>
        <w:t xml:space="preserve">. </w:t>
      </w:r>
      <w:r w:rsidR="00351551" w:rsidRPr="00EE7247">
        <w:rPr>
          <w:color w:val="auto"/>
          <w:sz w:val="22"/>
          <w:szCs w:val="22"/>
        </w:rPr>
        <w:t>Th</w:t>
      </w:r>
      <w:r w:rsidR="005A31BD" w:rsidRPr="00EE7247">
        <w:rPr>
          <w:color w:val="auto"/>
          <w:sz w:val="22"/>
          <w:szCs w:val="22"/>
        </w:rPr>
        <w:t>e Reserve</w:t>
      </w:r>
      <w:r w:rsidR="00351551" w:rsidRPr="00EE7247">
        <w:rPr>
          <w:color w:val="auto"/>
          <w:sz w:val="22"/>
          <w:szCs w:val="22"/>
        </w:rPr>
        <w:t xml:space="preserve"> is available</w:t>
      </w:r>
      <w:r w:rsidR="00351551">
        <w:rPr>
          <w:color w:val="auto"/>
          <w:sz w:val="22"/>
          <w:szCs w:val="22"/>
        </w:rPr>
        <w:t xml:space="preserve"> to applicants that can add to the supply of affordable rental or rent to buy housing. Therefore, this section involves an assessment </w:t>
      </w:r>
      <w:r w:rsidR="005A31BD">
        <w:rPr>
          <w:color w:val="auto"/>
          <w:sz w:val="22"/>
          <w:szCs w:val="22"/>
        </w:rPr>
        <w:t>of</w:t>
      </w:r>
      <w:r w:rsidR="00351551">
        <w:rPr>
          <w:color w:val="auto"/>
          <w:sz w:val="22"/>
          <w:szCs w:val="22"/>
        </w:rPr>
        <w:t xml:space="preserve"> </w:t>
      </w:r>
      <w:r w:rsidR="000339BD">
        <w:rPr>
          <w:color w:val="auto"/>
          <w:sz w:val="22"/>
          <w:szCs w:val="22"/>
        </w:rPr>
        <w:t xml:space="preserve">how the provider plans to manage the properties once constructed.  </w:t>
      </w:r>
    </w:p>
    <w:p w14:paraId="0E7B2BED" w14:textId="77777777" w:rsidR="00C14866" w:rsidRDefault="00C14866" w:rsidP="00E829CE">
      <w:pPr>
        <w:pStyle w:val="Default"/>
        <w:spacing w:line="276" w:lineRule="auto"/>
        <w:ind w:left="76" w:right="-1"/>
        <w:rPr>
          <w:color w:val="auto"/>
          <w:sz w:val="22"/>
          <w:szCs w:val="22"/>
        </w:rPr>
      </w:pPr>
    </w:p>
    <w:p w14:paraId="3FBCAF2E" w14:textId="7EC5650E" w:rsidR="00F3575C" w:rsidRDefault="00D90136" w:rsidP="00C14866">
      <w:pPr>
        <w:pStyle w:val="Default"/>
        <w:numPr>
          <w:ilvl w:val="0"/>
          <w:numId w:val="19"/>
        </w:numPr>
        <w:tabs>
          <w:tab w:val="left" w:pos="284"/>
        </w:tabs>
        <w:spacing w:line="276" w:lineRule="auto"/>
        <w:ind w:left="0" w:right="-1"/>
        <w:rPr>
          <w:b/>
          <w:bCs/>
          <w:color w:val="auto"/>
          <w:sz w:val="22"/>
          <w:szCs w:val="22"/>
        </w:rPr>
      </w:pPr>
      <w:r w:rsidRPr="00551353">
        <w:rPr>
          <w:b/>
          <w:bCs/>
          <w:color w:val="auto"/>
          <w:sz w:val="22"/>
          <w:szCs w:val="22"/>
        </w:rPr>
        <w:t>Fit for purpose</w:t>
      </w:r>
    </w:p>
    <w:p w14:paraId="75C2CA0F" w14:textId="77777777" w:rsidR="00C14866" w:rsidRDefault="00C14866" w:rsidP="00C14866">
      <w:pPr>
        <w:pStyle w:val="Default"/>
        <w:tabs>
          <w:tab w:val="left" w:pos="284"/>
        </w:tabs>
        <w:spacing w:line="276" w:lineRule="auto"/>
        <w:ind w:right="-1"/>
        <w:rPr>
          <w:b/>
          <w:bCs/>
          <w:color w:val="auto"/>
          <w:sz w:val="22"/>
          <w:szCs w:val="22"/>
        </w:rPr>
      </w:pPr>
    </w:p>
    <w:tbl>
      <w:tblPr>
        <w:tblStyle w:val="GridTable1Light"/>
        <w:tblW w:w="0" w:type="auto"/>
        <w:tblLook w:val="04A0" w:firstRow="1" w:lastRow="0" w:firstColumn="1" w:lastColumn="0" w:noHBand="0" w:noVBand="1"/>
      </w:tblPr>
      <w:tblGrid>
        <w:gridCol w:w="5807"/>
        <w:gridCol w:w="1276"/>
        <w:gridCol w:w="1128"/>
      </w:tblGrid>
      <w:tr w:rsidR="00622D8B" w14:paraId="490E3F85" w14:textId="77777777" w:rsidTr="003B3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84B8E37" w14:textId="127DEBAD" w:rsidR="00622D8B" w:rsidRDefault="008D5E43" w:rsidP="003B3C17">
            <w:pPr>
              <w:pStyle w:val="Default"/>
              <w:spacing w:line="276" w:lineRule="auto"/>
              <w:ind w:right="-1"/>
              <w:rPr>
                <w:b w:val="0"/>
                <w:bCs w:val="0"/>
                <w:color w:val="auto"/>
                <w:sz w:val="22"/>
                <w:szCs w:val="22"/>
              </w:rPr>
            </w:pPr>
            <w:r w:rsidRPr="00551353">
              <w:rPr>
                <w:b w:val="0"/>
                <w:bCs w:val="0"/>
                <w:color w:val="auto"/>
                <w:sz w:val="22"/>
                <w:szCs w:val="22"/>
              </w:rPr>
              <w:t>Fit for purpose</w:t>
            </w:r>
          </w:p>
        </w:tc>
        <w:tc>
          <w:tcPr>
            <w:tcW w:w="1276" w:type="dxa"/>
          </w:tcPr>
          <w:p w14:paraId="759B98D6" w14:textId="77777777" w:rsidR="00622D8B" w:rsidRDefault="00622D8B" w:rsidP="003B3C17">
            <w:pPr>
              <w:pStyle w:val="Default"/>
              <w:spacing w:line="276" w:lineRule="auto"/>
              <w:ind w:right="-1"/>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b w:val="0"/>
                <w:bCs w:val="0"/>
                <w:color w:val="auto"/>
                <w:sz w:val="22"/>
                <w:szCs w:val="22"/>
              </w:rPr>
              <w:t>Rating</w:t>
            </w:r>
          </w:p>
        </w:tc>
        <w:tc>
          <w:tcPr>
            <w:tcW w:w="1128" w:type="dxa"/>
          </w:tcPr>
          <w:p w14:paraId="6D43472B" w14:textId="0082F7D5" w:rsidR="00622D8B" w:rsidRDefault="00AB1AAF" w:rsidP="003B3C17">
            <w:pPr>
              <w:pStyle w:val="Default"/>
              <w:spacing w:line="276" w:lineRule="auto"/>
              <w:ind w:right="-1"/>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b w:val="0"/>
                <w:bCs w:val="0"/>
                <w:color w:val="auto"/>
                <w:sz w:val="22"/>
                <w:szCs w:val="22"/>
              </w:rPr>
              <w:t>4</w:t>
            </w:r>
            <w:r w:rsidR="00622D8B">
              <w:rPr>
                <w:b w:val="0"/>
                <w:bCs w:val="0"/>
                <w:color w:val="auto"/>
                <w:sz w:val="22"/>
                <w:szCs w:val="22"/>
              </w:rPr>
              <w:t>0%</w:t>
            </w:r>
          </w:p>
        </w:tc>
      </w:tr>
      <w:tr w:rsidR="00622D8B" w14:paraId="3D377572" w14:textId="77777777" w:rsidTr="003B3C17">
        <w:tc>
          <w:tcPr>
            <w:cnfStyle w:val="001000000000" w:firstRow="0" w:lastRow="0" w:firstColumn="1" w:lastColumn="0" w:oddVBand="0" w:evenVBand="0" w:oddHBand="0" w:evenHBand="0" w:firstRowFirstColumn="0" w:firstRowLastColumn="0" w:lastRowFirstColumn="0" w:lastRowLastColumn="0"/>
            <w:tcW w:w="5807" w:type="dxa"/>
          </w:tcPr>
          <w:p w14:paraId="42A7B7BE" w14:textId="00A3D248" w:rsidR="00622D8B" w:rsidRPr="00867455" w:rsidRDefault="003D04FA" w:rsidP="003B3C17">
            <w:pPr>
              <w:pStyle w:val="Default"/>
              <w:spacing w:line="276" w:lineRule="auto"/>
              <w:ind w:right="-1"/>
              <w:rPr>
                <w:b w:val="0"/>
                <w:bCs w:val="0"/>
                <w:color w:val="auto"/>
                <w:sz w:val="22"/>
                <w:szCs w:val="22"/>
              </w:rPr>
            </w:pPr>
            <w:r>
              <w:rPr>
                <w:b w:val="0"/>
                <w:bCs w:val="0"/>
                <w:color w:val="auto"/>
                <w:sz w:val="22"/>
                <w:szCs w:val="22"/>
              </w:rPr>
              <w:t>Site</w:t>
            </w:r>
            <w:r w:rsidR="00987776">
              <w:rPr>
                <w:b w:val="0"/>
                <w:bCs w:val="0"/>
                <w:color w:val="auto"/>
                <w:sz w:val="22"/>
                <w:szCs w:val="22"/>
              </w:rPr>
              <w:t xml:space="preserve"> and design</w:t>
            </w:r>
          </w:p>
        </w:tc>
        <w:tc>
          <w:tcPr>
            <w:tcW w:w="1276" w:type="dxa"/>
          </w:tcPr>
          <w:p w14:paraId="3740D97A" w14:textId="77777777" w:rsidR="00622D8B" w:rsidRPr="00867455"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r w:rsidRPr="00867455">
              <w:rPr>
                <w:color w:val="auto"/>
                <w:sz w:val="22"/>
                <w:szCs w:val="22"/>
              </w:rPr>
              <w:t>0-10</w:t>
            </w:r>
          </w:p>
        </w:tc>
        <w:tc>
          <w:tcPr>
            <w:tcW w:w="1128" w:type="dxa"/>
          </w:tcPr>
          <w:p w14:paraId="4DE3F4E9"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r w:rsidR="00622D8B" w14:paraId="4DCC0AC5" w14:textId="77777777" w:rsidTr="003B3C17">
        <w:tc>
          <w:tcPr>
            <w:cnfStyle w:val="001000000000" w:firstRow="0" w:lastRow="0" w:firstColumn="1" w:lastColumn="0" w:oddVBand="0" w:evenVBand="0" w:oddHBand="0" w:evenHBand="0" w:firstRowFirstColumn="0" w:firstRowLastColumn="0" w:lastRowFirstColumn="0" w:lastRowLastColumn="0"/>
            <w:tcW w:w="5807" w:type="dxa"/>
          </w:tcPr>
          <w:p w14:paraId="13A17859" w14:textId="10ABF457" w:rsidR="00622D8B" w:rsidRDefault="003D04FA" w:rsidP="003B3C17">
            <w:pPr>
              <w:pStyle w:val="Default"/>
              <w:spacing w:line="276" w:lineRule="auto"/>
              <w:ind w:right="-1"/>
              <w:rPr>
                <w:b w:val="0"/>
                <w:bCs w:val="0"/>
                <w:color w:val="auto"/>
                <w:sz w:val="22"/>
                <w:szCs w:val="22"/>
              </w:rPr>
            </w:pPr>
            <w:r>
              <w:rPr>
                <w:b w:val="0"/>
                <w:bCs w:val="0"/>
                <w:color w:val="auto"/>
                <w:sz w:val="22"/>
                <w:szCs w:val="22"/>
              </w:rPr>
              <w:t>Social/community</w:t>
            </w:r>
          </w:p>
        </w:tc>
        <w:tc>
          <w:tcPr>
            <w:tcW w:w="1276" w:type="dxa"/>
          </w:tcPr>
          <w:p w14:paraId="3492B152"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924996">
              <w:rPr>
                <w:color w:val="auto"/>
                <w:sz w:val="22"/>
                <w:szCs w:val="22"/>
              </w:rPr>
              <w:t>0-10</w:t>
            </w:r>
          </w:p>
        </w:tc>
        <w:tc>
          <w:tcPr>
            <w:tcW w:w="1128" w:type="dxa"/>
          </w:tcPr>
          <w:p w14:paraId="7AA95919"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r w:rsidR="00622D8B" w14:paraId="7BEF6581" w14:textId="77777777" w:rsidTr="003B3C17">
        <w:tc>
          <w:tcPr>
            <w:cnfStyle w:val="001000000000" w:firstRow="0" w:lastRow="0" w:firstColumn="1" w:lastColumn="0" w:oddVBand="0" w:evenVBand="0" w:oddHBand="0" w:evenHBand="0" w:firstRowFirstColumn="0" w:firstRowLastColumn="0" w:lastRowFirstColumn="0" w:lastRowLastColumn="0"/>
            <w:tcW w:w="5807" w:type="dxa"/>
          </w:tcPr>
          <w:p w14:paraId="27C5F69E" w14:textId="271525C1" w:rsidR="00622D8B" w:rsidRDefault="003D04FA" w:rsidP="003B3C17">
            <w:pPr>
              <w:pStyle w:val="Default"/>
              <w:spacing w:line="276" w:lineRule="auto"/>
              <w:ind w:right="-1"/>
              <w:rPr>
                <w:b w:val="0"/>
                <w:bCs w:val="0"/>
                <w:color w:val="auto"/>
                <w:sz w:val="22"/>
                <w:szCs w:val="22"/>
              </w:rPr>
            </w:pPr>
            <w:r>
              <w:rPr>
                <w:b w:val="0"/>
                <w:bCs w:val="0"/>
                <w:color w:val="auto"/>
                <w:sz w:val="22"/>
                <w:szCs w:val="22"/>
              </w:rPr>
              <w:t>Environmental</w:t>
            </w:r>
          </w:p>
        </w:tc>
        <w:tc>
          <w:tcPr>
            <w:tcW w:w="1276" w:type="dxa"/>
          </w:tcPr>
          <w:p w14:paraId="7092D713"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924996">
              <w:rPr>
                <w:color w:val="auto"/>
                <w:sz w:val="22"/>
                <w:szCs w:val="22"/>
              </w:rPr>
              <w:t>0-10</w:t>
            </w:r>
          </w:p>
        </w:tc>
        <w:tc>
          <w:tcPr>
            <w:tcW w:w="1128" w:type="dxa"/>
          </w:tcPr>
          <w:p w14:paraId="4C51DF46"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r w:rsidR="00622D8B" w14:paraId="616CF561" w14:textId="77777777" w:rsidTr="003B3C17">
        <w:tc>
          <w:tcPr>
            <w:cnfStyle w:val="001000000000" w:firstRow="0" w:lastRow="0" w:firstColumn="1" w:lastColumn="0" w:oddVBand="0" w:evenVBand="0" w:oddHBand="0" w:evenHBand="0" w:firstRowFirstColumn="0" w:firstRowLastColumn="0" w:lastRowFirstColumn="0" w:lastRowLastColumn="0"/>
            <w:tcW w:w="5807" w:type="dxa"/>
          </w:tcPr>
          <w:p w14:paraId="2A160757" w14:textId="54B0B5B4" w:rsidR="00622D8B" w:rsidRDefault="00EA15F4" w:rsidP="003B3C17">
            <w:pPr>
              <w:pStyle w:val="Default"/>
              <w:spacing w:line="276" w:lineRule="auto"/>
              <w:ind w:right="-1"/>
              <w:rPr>
                <w:b w:val="0"/>
                <w:bCs w:val="0"/>
                <w:color w:val="auto"/>
                <w:sz w:val="22"/>
                <w:szCs w:val="22"/>
              </w:rPr>
            </w:pPr>
            <w:r>
              <w:rPr>
                <w:b w:val="0"/>
                <w:bCs w:val="0"/>
                <w:color w:val="auto"/>
                <w:sz w:val="22"/>
                <w:szCs w:val="22"/>
              </w:rPr>
              <w:t>Affordable to run</w:t>
            </w:r>
          </w:p>
        </w:tc>
        <w:tc>
          <w:tcPr>
            <w:tcW w:w="1276" w:type="dxa"/>
          </w:tcPr>
          <w:p w14:paraId="2A2469A7"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924996">
              <w:rPr>
                <w:color w:val="auto"/>
                <w:sz w:val="22"/>
                <w:szCs w:val="22"/>
              </w:rPr>
              <w:t>0-10</w:t>
            </w:r>
          </w:p>
        </w:tc>
        <w:tc>
          <w:tcPr>
            <w:tcW w:w="1128" w:type="dxa"/>
          </w:tcPr>
          <w:p w14:paraId="51F5E55D"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bl>
    <w:p w14:paraId="75670BD4" w14:textId="77777777" w:rsidR="00A56A6C" w:rsidRDefault="00A56A6C" w:rsidP="00443259">
      <w:pPr>
        <w:pStyle w:val="Default"/>
        <w:spacing w:line="276" w:lineRule="auto"/>
        <w:ind w:right="-1"/>
        <w:rPr>
          <w:b/>
          <w:bCs/>
          <w:color w:val="auto"/>
          <w:sz w:val="22"/>
          <w:szCs w:val="22"/>
        </w:rPr>
      </w:pPr>
    </w:p>
    <w:p w14:paraId="2FAB0048" w14:textId="4AEC07DE" w:rsidR="00A56A6C" w:rsidRDefault="00200734" w:rsidP="00443259">
      <w:pPr>
        <w:pStyle w:val="Default"/>
        <w:spacing w:line="276" w:lineRule="auto"/>
        <w:ind w:right="-1"/>
        <w:rPr>
          <w:color w:val="auto"/>
          <w:sz w:val="22"/>
          <w:szCs w:val="22"/>
        </w:rPr>
      </w:pPr>
      <w:r w:rsidRPr="00CA0430">
        <w:rPr>
          <w:b/>
          <w:bCs/>
          <w:color w:val="auto"/>
          <w:sz w:val="22"/>
          <w:szCs w:val="22"/>
        </w:rPr>
        <w:t>Site</w:t>
      </w:r>
      <w:r w:rsidR="00987776">
        <w:rPr>
          <w:b/>
          <w:bCs/>
          <w:color w:val="auto"/>
          <w:sz w:val="22"/>
          <w:szCs w:val="22"/>
        </w:rPr>
        <w:t xml:space="preserve"> and</w:t>
      </w:r>
      <w:r w:rsidRPr="00CA0430">
        <w:rPr>
          <w:b/>
          <w:bCs/>
          <w:color w:val="auto"/>
          <w:sz w:val="22"/>
          <w:szCs w:val="22"/>
        </w:rPr>
        <w:t xml:space="preserve"> design</w:t>
      </w:r>
      <w:r w:rsidR="005A4FCE">
        <w:rPr>
          <w:b/>
          <w:bCs/>
          <w:color w:val="auto"/>
          <w:sz w:val="22"/>
          <w:szCs w:val="22"/>
        </w:rPr>
        <w:t xml:space="preserve">: </w:t>
      </w:r>
      <w:r w:rsidR="005A4FCE" w:rsidRPr="005A4FCE">
        <w:rPr>
          <w:color w:val="auto"/>
          <w:sz w:val="22"/>
          <w:szCs w:val="22"/>
        </w:rPr>
        <w:t xml:space="preserve">Council seeks </w:t>
      </w:r>
      <w:r w:rsidR="005A4FCE" w:rsidRPr="0033348E">
        <w:rPr>
          <w:color w:val="auto"/>
          <w:sz w:val="22"/>
          <w:szCs w:val="22"/>
        </w:rPr>
        <w:t xml:space="preserve">to </w:t>
      </w:r>
      <w:r w:rsidR="0033348E" w:rsidRPr="0033348E">
        <w:rPr>
          <w:color w:val="auto"/>
          <w:sz w:val="22"/>
          <w:szCs w:val="22"/>
        </w:rPr>
        <w:t>fund quality</w:t>
      </w:r>
      <w:r w:rsidR="0033348E">
        <w:rPr>
          <w:b/>
          <w:bCs/>
          <w:color w:val="auto"/>
          <w:sz w:val="22"/>
          <w:szCs w:val="22"/>
        </w:rPr>
        <w:t xml:space="preserve"> </w:t>
      </w:r>
      <w:r w:rsidR="0033348E" w:rsidRPr="0033348E">
        <w:rPr>
          <w:color w:val="auto"/>
          <w:sz w:val="22"/>
          <w:szCs w:val="22"/>
        </w:rPr>
        <w:t xml:space="preserve">new builds that incorporate </w:t>
      </w:r>
      <w:r w:rsidR="0033348E">
        <w:rPr>
          <w:color w:val="auto"/>
          <w:sz w:val="22"/>
          <w:szCs w:val="22"/>
        </w:rPr>
        <w:t xml:space="preserve">good </w:t>
      </w:r>
      <w:r w:rsidR="00531F37">
        <w:rPr>
          <w:color w:val="auto"/>
          <w:sz w:val="22"/>
          <w:szCs w:val="22"/>
        </w:rPr>
        <w:t xml:space="preserve">urban </w:t>
      </w:r>
      <w:r w:rsidR="0033348E">
        <w:rPr>
          <w:color w:val="auto"/>
          <w:sz w:val="22"/>
          <w:szCs w:val="22"/>
        </w:rPr>
        <w:t>design principles and practices</w:t>
      </w:r>
      <w:r w:rsidR="00987776">
        <w:rPr>
          <w:color w:val="auto"/>
          <w:sz w:val="22"/>
          <w:szCs w:val="22"/>
        </w:rPr>
        <w:t xml:space="preserve"> and are healthy and comfortable to live in</w:t>
      </w:r>
      <w:r w:rsidR="0033348E">
        <w:rPr>
          <w:color w:val="auto"/>
          <w:sz w:val="22"/>
          <w:szCs w:val="22"/>
        </w:rPr>
        <w:t xml:space="preserve">. </w:t>
      </w:r>
      <w:r w:rsidR="00987776">
        <w:rPr>
          <w:color w:val="auto"/>
          <w:sz w:val="22"/>
          <w:szCs w:val="22"/>
        </w:rPr>
        <w:t>This includes appropriately sized spaces, easy and functional living, access to sunlight</w:t>
      </w:r>
      <w:r w:rsidR="00531F37">
        <w:rPr>
          <w:color w:val="auto"/>
          <w:sz w:val="22"/>
          <w:szCs w:val="22"/>
        </w:rPr>
        <w:t xml:space="preserve"> </w:t>
      </w:r>
      <w:r w:rsidR="00D20D22">
        <w:rPr>
          <w:color w:val="auto"/>
          <w:sz w:val="22"/>
          <w:szCs w:val="22"/>
        </w:rPr>
        <w:t xml:space="preserve">as well as </w:t>
      </w:r>
      <w:r w:rsidR="00D20D22" w:rsidRPr="007839EC">
        <w:rPr>
          <w:color w:val="auto"/>
          <w:sz w:val="22"/>
          <w:szCs w:val="22"/>
        </w:rPr>
        <w:t xml:space="preserve">design that meets different people’s needs over time e.g., </w:t>
      </w:r>
      <w:r w:rsidR="005A31BD">
        <w:rPr>
          <w:color w:val="auto"/>
          <w:sz w:val="22"/>
          <w:szCs w:val="22"/>
        </w:rPr>
        <w:t>universal</w:t>
      </w:r>
      <w:r w:rsidR="00D20D22" w:rsidRPr="007839EC">
        <w:rPr>
          <w:color w:val="auto"/>
          <w:sz w:val="22"/>
          <w:szCs w:val="22"/>
        </w:rPr>
        <w:t xml:space="preserve"> design.</w:t>
      </w:r>
      <w:r w:rsidR="00D20D22">
        <w:rPr>
          <w:color w:val="auto"/>
          <w:sz w:val="22"/>
          <w:szCs w:val="22"/>
        </w:rPr>
        <w:t xml:space="preserve"> </w:t>
      </w:r>
      <w:r w:rsidR="00531F37">
        <w:rPr>
          <w:color w:val="auto"/>
          <w:sz w:val="22"/>
          <w:szCs w:val="22"/>
        </w:rPr>
        <w:t xml:space="preserve">Appropriate site selection </w:t>
      </w:r>
      <w:r w:rsidR="00A56A6C">
        <w:rPr>
          <w:color w:val="auto"/>
          <w:sz w:val="22"/>
          <w:szCs w:val="22"/>
        </w:rPr>
        <w:t xml:space="preserve">forms part of this </w:t>
      </w:r>
      <w:r w:rsidR="00A56A6C" w:rsidRPr="00EE7247">
        <w:rPr>
          <w:color w:val="auto"/>
          <w:sz w:val="22"/>
          <w:szCs w:val="22"/>
        </w:rPr>
        <w:t>section</w:t>
      </w:r>
      <w:r w:rsidR="00EE7247" w:rsidRPr="00EE7247">
        <w:rPr>
          <w:color w:val="auto"/>
          <w:sz w:val="22"/>
          <w:szCs w:val="22"/>
        </w:rPr>
        <w:t>, as well as the ability to connect to infrastructure.</w:t>
      </w:r>
      <w:r w:rsidR="00EE7247">
        <w:rPr>
          <w:color w:val="auto"/>
          <w:sz w:val="22"/>
          <w:szCs w:val="22"/>
        </w:rPr>
        <w:t xml:space="preserve"> </w:t>
      </w:r>
    </w:p>
    <w:p w14:paraId="27C5D529" w14:textId="77777777" w:rsidR="00A56A6C" w:rsidRPr="007839EC" w:rsidRDefault="00A56A6C" w:rsidP="00443259">
      <w:pPr>
        <w:pStyle w:val="Default"/>
        <w:spacing w:line="276" w:lineRule="auto"/>
        <w:ind w:right="-1"/>
        <w:rPr>
          <w:color w:val="auto"/>
          <w:sz w:val="22"/>
          <w:szCs w:val="22"/>
        </w:rPr>
      </w:pPr>
    </w:p>
    <w:p w14:paraId="1795FA36" w14:textId="196DDD98" w:rsidR="00200734" w:rsidRDefault="00987776" w:rsidP="00200734">
      <w:pPr>
        <w:pStyle w:val="Default"/>
        <w:spacing w:after="317" w:line="276" w:lineRule="auto"/>
        <w:ind w:right="-1"/>
        <w:rPr>
          <w:color w:val="auto"/>
          <w:sz w:val="22"/>
          <w:szCs w:val="22"/>
        </w:rPr>
      </w:pPr>
      <w:r>
        <w:rPr>
          <w:b/>
          <w:bCs/>
          <w:color w:val="auto"/>
          <w:sz w:val="22"/>
          <w:szCs w:val="22"/>
        </w:rPr>
        <w:t>S</w:t>
      </w:r>
      <w:r w:rsidR="00200734" w:rsidRPr="00CA0430">
        <w:rPr>
          <w:b/>
          <w:bCs/>
          <w:color w:val="auto"/>
          <w:sz w:val="22"/>
          <w:szCs w:val="22"/>
        </w:rPr>
        <w:t>ocial/community</w:t>
      </w:r>
      <w:r w:rsidR="00A56A6C">
        <w:rPr>
          <w:b/>
          <w:bCs/>
          <w:color w:val="auto"/>
          <w:sz w:val="22"/>
          <w:szCs w:val="22"/>
        </w:rPr>
        <w:t xml:space="preserve">: </w:t>
      </w:r>
      <w:r w:rsidR="00A56A6C">
        <w:rPr>
          <w:color w:val="auto"/>
          <w:sz w:val="22"/>
          <w:szCs w:val="22"/>
        </w:rPr>
        <w:t xml:space="preserve">Projects that create connected neighbourhoods and communities are important. </w:t>
      </w:r>
      <w:r w:rsidR="00200734" w:rsidRPr="00CA0430">
        <w:rPr>
          <w:b/>
          <w:bCs/>
          <w:color w:val="auto"/>
          <w:sz w:val="22"/>
          <w:szCs w:val="22"/>
        </w:rPr>
        <w:t xml:space="preserve"> </w:t>
      </w:r>
      <w:r w:rsidR="00A56A6C" w:rsidRPr="00A56A6C">
        <w:rPr>
          <w:color w:val="auto"/>
          <w:sz w:val="22"/>
          <w:szCs w:val="22"/>
        </w:rPr>
        <w:t xml:space="preserve">This section assesses </w:t>
      </w:r>
      <w:r w:rsidR="00A56A6C">
        <w:rPr>
          <w:color w:val="auto"/>
          <w:sz w:val="22"/>
          <w:szCs w:val="22"/>
        </w:rPr>
        <w:t xml:space="preserve">where the planned housing </w:t>
      </w:r>
      <w:r w:rsidR="00200734" w:rsidRPr="00190570">
        <w:rPr>
          <w:color w:val="auto"/>
          <w:sz w:val="22"/>
          <w:szCs w:val="22"/>
        </w:rPr>
        <w:t xml:space="preserve">is located </w:t>
      </w:r>
      <w:r w:rsidR="00A56A6C">
        <w:rPr>
          <w:color w:val="auto"/>
          <w:sz w:val="22"/>
          <w:szCs w:val="22"/>
        </w:rPr>
        <w:t xml:space="preserve">and its closeness to </w:t>
      </w:r>
      <w:r w:rsidR="00200734" w:rsidRPr="00190570">
        <w:rPr>
          <w:color w:val="auto"/>
          <w:sz w:val="22"/>
          <w:szCs w:val="22"/>
        </w:rPr>
        <w:t>amenities</w:t>
      </w:r>
      <w:r w:rsidR="00A56A6C">
        <w:rPr>
          <w:color w:val="auto"/>
          <w:sz w:val="22"/>
          <w:szCs w:val="22"/>
        </w:rPr>
        <w:t>,</w:t>
      </w:r>
      <w:r w:rsidR="00200734" w:rsidRPr="00190570">
        <w:rPr>
          <w:color w:val="auto"/>
          <w:sz w:val="22"/>
          <w:szCs w:val="22"/>
        </w:rPr>
        <w:t xml:space="preserve"> </w:t>
      </w:r>
      <w:r w:rsidR="00C575CD" w:rsidRPr="00190570">
        <w:rPr>
          <w:color w:val="auto"/>
          <w:sz w:val="22"/>
          <w:szCs w:val="22"/>
        </w:rPr>
        <w:t>services,</w:t>
      </w:r>
      <w:r w:rsidR="00A56A6C">
        <w:rPr>
          <w:color w:val="auto"/>
          <w:sz w:val="22"/>
          <w:szCs w:val="22"/>
        </w:rPr>
        <w:t xml:space="preserve"> and public</w:t>
      </w:r>
      <w:r w:rsidR="00531F37">
        <w:rPr>
          <w:color w:val="auto"/>
          <w:sz w:val="22"/>
          <w:szCs w:val="22"/>
        </w:rPr>
        <w:t xml:space="preserve"> and active</w:t>
      </w:r>
      <w:r w:rsidR="00A56A6C">
        <w:rPr>
          <w:color w:val="auto"/>
          <w:sz w:val="22"/>
          <w:szCs w:val="22"/>
        </w:rPr>
        <w:t xml:space="preserve"> transport links. The provision of communal space, outdoor space, and other appropriate tenant amenities also form part of this section. </w:t>
      </w:r>
    </w:p>
    <w:p w14:paraId="61FE5393" w14:textId="75F86D89" w:rsidR="00200734" w:rsidRDefault="00EE7247" w:rsidP="00200734">
      <w:pPr>
        <w:pStyle w:val="Default"/>
        <w:spacing w:after="317" w:line="276" w:lineRule="auto"/>
        <w:ind w:right="-1"/>
        <w:rPr>
          <w:b/>
          <w:bCs/>
          <w:color w:val="auto"/>
          <w:sz w:val="22"/>
          <w:szCs w:val="22"/>
        </w:rPr>
      </w:pPr>
      <w:r>
        <w:rPr>
          <w:b/>
          <w:bCs/>
          <w:color w:val="auto"/>
          <w:sz w:val="22"/>
          <w:szCs w:val="22"/>
        </w:rPr>
        <w:lastRenderedPageBreak/>
        <w:t>E</w:t>
      </w:r>
      <w:r w:rsidR="00200734" w:rsidRPr="00CA0430">
        <w:rPr>
          <w:b/>
          <w:bCs/>
          <w:color w:val="auto"/>
          <w:sz w:val="22"/>
          <w:szCs w:val="22"/>
        </w:rPr>
        <w:t>nvironmental</w:t>
      </w:r>
      <w:r w:rsidR="00A56A6C">
        <w:rPr>
          <w:b/>
          <w:bCs/>
          <w:color w:val="auto"/>
          <w:sz w:val="22"/>
          <w:szCs w:val="22"/>
        </w:rPr>
        <w:t xml:space="preserve">: </w:t>
      </w:r>
      <w:r w:rsidR="00C575CD">
        <w:rPr>
          <w:color w:val="auto"/>
          <w:sz w:val="22"/>
          <w:szCs w:val="22"/>
        </w:rPr>
        <w:t xml:space="preserve">Council is seeking to support projects that are </w:t>
      </w:r>
      <w:r w:rsidR="00531F37">
        <w:rPr>
          <w:color w:val="auto"/>
          <w:sz w:val="22"/>
          <w:szCs w:val="22"/>
        </w:rPr>
        <w:t xml:space="preserve">environmentally </w:t>
      </w:r>
      <w:r w:rsidR="00C575CD">
        <w:rPr>
          <w:color w:val="auto"/>
          <w:sz w:val="22"/>
          <w:szCs w:val="22"/>
        </w:rPr>
        <w:t xml:space="preserve">responsible and resourceful i.e., </w:t>
      </w:r>
      <w:r w:rsidR="004A37ED">
        <w:rPr>
          <w:color w:val="auto"/>
          <w:sz w:val="22"/>
          <w:szCs w:val="22"/>
        </w:rPr>
        <w:t xml:space="preserve">are </w:t>
      </w:r>
      <w:r w:rsidR="00C575CD">
        <w:rPr>
          <w:color w:val="auto"/>
          <w:sz w:val="22"/>
          <w:szCs w:val="22"/>
        </w:rPr>
        <w:t>energy and/or water</w:t>
      </w:r>
      <w:r w:rsidR="005A31BD">
        <w:rPr>
          <w:color w:val="auto"/>
          <w:sz w:val="22"/>
          <w:szCs w:val="22"/>
        </w:rPr>
        <w:t>-</w:t>
      </w:r>
      <w:r w:rsidR="00C575CD">
        <w:rPr>
          <w:color w:val="auto"/>
          <w:sz w:val="22"/>
          <w:szCs w:val="22"/>
        </w:rPr>
        <w:t>efficient</w:t>
      </w:r>
      <w:r w:rsidR="00D20D22">
        <w:rPr>
          <w:color w:val="auto"/>
          <w:sz w:val="22"/>
          <w:szCs w:val="22"/>
        </w:rPr>
        <w:t xml:space="preserve">, </w:t>
      </w:r>
      <w:r w:rsidR="00D20D22" w:rsidRPr="00EE7247">
        <w:rPr>
          <w:color w:val="auto"/>
          <w:sz w:val="22"/>
          <w:szCs w:val="22"/>
        </w:rPr>
        <w:t>use</w:t>
      </w:r>
      <w:r w:rsidRPr="00EE7247">
        <w:rPr>
          <w:color w:val="auto"/>
          <w:sz w:val="22"/>
          <w:szCs w:val="22"/>
        </w:rPr>
        <w:t xml:space="preserve"> sustainable (</w:t>
      </w:r>
      <w:r w:rsidR="00D20D22" w:rsidRPr="00EE7247">
        <w:rPr>
          <w:color w:val="auto"/>
          <w:sz w:val="22"/>
          <w:szCs w:val="22"/>
        </w:rPr>
        <w:t>environmentally friendly</w:t>
      </w:r>
      <w:r w:rsidRPr="00EE7247">
        <w:rPr>
          <w:color w:val="auto"/>
          <w:sz w:val="22"/>
          <w:szCs w:val="22"/>
        </w:rPr>
        <w:t>,</w:t>
      </w:r>
      <w:r w:rsidR="000F0E75" w:rsidRPr="00EE7247">
        <w:rPr>
          <w:color w:val="auto"/>
          <w:sz w:val="22"/>
          <w:szCs w:val="22"/>
        </w:rPr>
        <w:t xml:space="preserve"> </w:t>
      </w:r>
      <w:r w:rsidR="005A31BD" w:rsidRPr="00EE7247">
        <w:rPr>
          <w:color w:val="auto"/>
          <w:sz w:val="22"/>
          <w:szCs w:val="22"/>
        </w:rPr>
        <w:t>low-carbon</w:t>
      </w:r>
      <w:r w:rsidRPr="00EE7247">
        <w:rPr>
          <w:color w:val="auto"/>
          <w:sz w:val="22"/>
          <w:szCs w:val="22"/>
        </w:rPr>
        <w:t>)</w:t>
      </w:r>
      <w:r w:rsidR="005A31BD">
        <w:rPr>
          <w:color w:val="auto"/>
          <w:sz w:val="22"/>
          <w:szCs w:val="22"/>
        </w:rPr>
        <w:t xml:space="preserve"> </w:t>
      </w:r>
      <w:r w:rsidR="00D20D22" w:rsidRPr="007839EC">
        <w:rPr>
          <w:color w:val="auto"/>
          <w:sz w:val="22"/>
          <w:szCs w:val="22"/>
        </w:rPr>
        <w:t>building materials</w:t>
      </w:r>
      <w:r w:rsidR="005A31BD">
        <w:rPr>
          <w:color w:val="auto"/>
          <w:sz w:val="22"/>
          <w:szCs w:val="22"/>
        </w:rPr>
        <w:t xml:space="preserve">, </w:t>
      </w:r>
      <w:r w:rsidR="00D20D22" w:rsidRPr="007839EC">
        <w:rPr>
          <w:color w:val="auto"/>
          <w:sz w:val="22"/>
          <w:szCs w:val="22"/>
        </w:rPr>
        <w:t>compl</w:t>
      </w:r>
      <w:r w:rsidR="00D20D22">
        <w:rPr>
          <w:color w:val="auto"/>
          <w:sz w:val="22"/>
          <w:szCs w:val="22"/>
        </w:rPr>
        <w:t>y</w:t>
      </w:r>
      <w:r w:rsidR="00D20D22" w:rsidRPr="007839EC">
        <w:rPr>
          <w:color w:val="auto"/>
          <w:sz w:val="22"/>
          <w:szCs w:val="22"/>
        </w:rPr>
        <w:t xml:space="preserve"> with Homestar 6 and/or other certified ratings. </w:t>
      </w:r>
      <w:r w:rsidR="00D20D22">
        <w:rPr>
          <w:color w:val="auto"/>
          <w:sz w:val="22"/>
          <w:szCs w:val="22"/>
        </w:rPr>
        <w:t xml:space="preserve">Council understands that this may involve additional cost and will consider this cost alongside its sustainability objectives.  </w:t>
      </w:r>
    </w:p>
    <w:p w14:paraId="449960FC" w14:textId="5DC93432" w:rsidR="00F3575C" w:rsidRPr="007839EC" w:rsidRDefault="00CA0430" w:rsidP="00D20D22">
      <w:pPr>
        <w:pStyle w:val="Default"/>
        <w:spacing w:after="317" w:line="276" w:lineRule="auto"/>
        <w:ind w:right="-1"/>
        <w:rPr>
          <w:color w:val="auto"/>
          <w:sz w:val="22"/>
          <w:szCs w:val="22"/>
        </w:rPr>
      </w:pPr>
      <w:r w:rsidRPr="00CA0430">
        <w:rPr>
          <w:b/>
          <w:bCs/>
          <w:color w:val="auto"/>
          <w:sz w:val="22"/>
          <w:szCs w:val="22"/>
        </w:rPr>
        <w:t>Affordable to run</w:t>
      </w:r>
      <w:r w:rsidR="00D20D22">
        <w:rPr>
          <w:b/>
          <w:bCs/>
          <w:color w:val="auto"/>
          <w:sz w:val="22"/>
          <w:szCs w:val="22"/>
        </w:rPr>
        <w:t xml:space="preserve">: </w:t>
      </w:r>
      <w:r w:rsidR="00F3575C" w:rsidRPr="007839EC">
        <w:rPr>
          <w:color w:val="auto"/>
          <w:sz w:val="22"/>
          <w:szCs w:val="22"/>
        </w:rPr>
        <w:t>Housing that is affordable to run</w:t>
      </w:r>
      <w:r w:rsidR="00C740B8">
        <w:rPr>
          <w:color w:val="auto"/>
          <w:sz w:val="22"/>
          <w:szCs w:val="22"/>
        </w:rPr>
        <w:t xml:space="preserve">, </w:t>
      </w:r>
      <w:r w:rsidR="00F3575C" w:rsidRPr="007839EC">
        <w:rPr>
          <w:color w:val="auto"/>
          <w:sz w:val="22"/>
          <w:szCs w:val="22"/>
        </w:rPr>
        <w:t>energy-efficient, low maintenance,</w:t>
      </w:r>
      <w:r w:rsidR="00C740B8">
        <w:rPr>
          <w:color w:val="auto"/>
          <w:sz w:val="22"/>
          <w:szCs w:val="22"/>
        </w:rPr>
        <w:t xml:space="preserve"> and</w:t>
      </w:r>
      <w:r w:rsidR="00F3575C" w:rsidRPr="007839EC">
        <w:rPr>
          <w:color w:val="auto"/>
          <w:sz w:val="22"/>
          <w:szCs w:val="22"/>
        </w:rPr>
        <w:t xml:space="preserve"> easily repairable</w:t>
      </w:r>
      <w:r w:rsidR="00D20D22">
        <w:rPr>
          <w:color w:val="auto"/>
          <w:sz w:val="22"/>
          <w:szCs w:val="22"/>
        </w:rPr>
        <w:t xml:space="preserve"> is more cost</w:t>
      </w:r>
      <w:r w:rsidR="005A31BD">
        <w:rPr>
          <w:color w:val="auto"/>
          <w:sz w:val="22"/>
          <w:szCs w:val="22"/>
        </w:rPr>
        <w:t>-</w:t>
      </w:r>
      <w:r w:rsidR="00D20D22">
        <w:rPr>
          <w:color w:val="auto"/>
          <w:sz w:val="22"/>
          <w:szCs w:val="22"/>
        </w:rPr>
        <w:t xml:space="preserve">efficient over time. Council is interested </w:t>
      </w:r>
      <w:r w:rsidR="005A31BD">
        <w:rPr>
          <w:color w:val="auto"/>
          <w:sz w:val="22"/>
          <w:szCs w:val="22"/>
        </w:rPr>
        <w:t xml:space="preserve">in </w:t>
      </w:r>
      <w:r w:rsidR="00C740B8">
        <w:rPr>
          <w:color w:val="auto"/>
          <w:sz w:val="22"/>
          <w:szCs w:val="22"/>
        </w:rPr>
        <w:t>whether projects are designed with</w:t>
      </w:r>
      <w:r w:rsidR="00D20D22">
        <w:rPr>
          <w:color w:val="auto"/>
          <w:sz w:val="22"/>
          <w:szCs w:val="22"/>
        </w:rPr>
        <w:t xml:space="preserve"> a lower life cost</w:t>
      </w:r>
      <w:r w:rsidR="00C740B8">
        <w:rPr>
          <w:color w:val="auto"/>
          <w:sz w:val="22"/>
          <w:szCs w:val="22"/>
        </w:rPr>
        <w:t>.</w:t>
      </w:r>
      <w:r w:rsidR="00F3575C" w:rsidRPr="007839EC">
        <w:rPr>
          <w:color w:val="auto"/>
          <w:sz w:val="22"/>
          <w:szCs w:val="22"/>
        </w:rPr>
        <w:t xml:space="preserve"> </w:t>
      </w:r>
    </w:p>
    <w:p w14:paraId="744FD757" w14:textId="011F6B28" w:rsidR="00F3575C" w:rsidRDefault="001B0A62" w:rsidP="00C14866">
      <w:pPr>
        <w:pStyle w:val="Default"/>
        <w:numPr>
          <w:ilvl w:val="0"/>
          <w:numId w:val="19"/>
        </w:numPr>
        <w:tabs>
          <w:tab w:val="left" w:pos="0"/>
        </w:tabs>
        <w:spacing w:line="276" w:lineRule="auto"/>
        <w:ind w:right="-1"/>
        <w:rPr>
          <w:b/>
          <w:bCs/>
          <w:color w:val="auto"/>
          <w:sz w:val="22"/>
          <w:szCs w:val="22"/>
        </w:rPr>
      </w:pPr>
      <w:r>
        <w:rPr>
          <w:b/>
          <w:bCs/>
          <w:color w:val="auto"/>
          <w:sz w:val="22"/>
          <w:szCs w:val="22"/>
        </w:rPr>
        <w:t>Financial Viab</w:t>
      </w:r>
      <w:r w:rsidR="00675124">
        <w:rPr>
          <w:b/>
          <w:bCs/>
          <w:color w:val="auto"/>
          <w:sz w:val="22"/>
          <w:szCs w:val="22"/>
        </w:rPr>
        <w:t>ility</w:t>
      </w:r>
      <w:r w:rsidR="00F3575C" w:rsidRPr="00E83157">
        <w:rPr>
          <w:b/>
          <w:bCs/>
          <w:color w:val="auto"/>
          <w:sz w:val="22"/>
          <w:szCs w:val="22"/>
        </w:rPr>
        <w:t xml:space="preserve"> </w:t>
      </w:r>
    </w:p>
    <w:p w14:paraId="4EC46A0E" w14:textId="77777777" w:rsidR="00C14866" w:rsidRPr="00E83157" w:rsidRDefault="00C14866" w:rsidP="00C14866">
      <w:pPr>
        <w:pStyle w:val="Default"/>
        <w:tabs>
          <w:tab w:val="left" w:pos="284"/>
        </w:tabs>
        <w:spacing w:line="276" w:lineRule="auto"/>
        <w:ind w:left="76" w:right="-1"/>
        <w:rPr>
          <w:b/>
          <w:bCs/>
          <w:color w:val="auto"/>
          <w:sz w:val="22"/>
          <w:szCs w:val="22"/>
        </w:rPr>
      </w:pPr>
    </w:p>
    <w:tbl>
      <w:tblPr>
        <w:tblStyle w:val="GridTable1Light"/>
        <w:tblW w:w="0" w:type="auto"/>
        <w:tblLook w:val="04A0" w:firstRow="1" w:lastRow="0" w:firstColumn="1" w:lastColumn="0" w:noHBand="0" w:noVBand="1"/>
      </w:tblPr>
      <w:tblGrid>
        <w:gridCol w:w="5807"/>
        <w:gridCol w:w="1276"/>
        <w:gridCol w:w="1128"/>
      </w:tblGrid>
      <w:tr w:rsidR="00622D8B" w14:paraId="3B31A008" w14:textId="77777777" w:rsidTr="003B3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2EED3E9" w14:textId="01DAA675" w:rsidR="00622D8B" w:rsidRDefault="00675124" w:rsidP="003B3C17">
            <w:pPr>
              <w:pStyle w:val="Default"/>
              <w:spacing w:line="276" w:lineRule="auto"/>
              <w:ind w:right="-1"/>
              <w:rPr>
                <w:b w:val="0"/>
                <w:bCs w:val="0"/>
                <w:color w:val="auto"/>
                <w:sz w:val="22"/>
                <w:szCs w:val="22"/>
              </w:rPr>
            </w:pPr>
            <w:r>
              <w:rPr>
                <w:b w:val="0"/>
                <w:bCs w:val="0"/>
                <w:color w:val="auto"/>
                <w:sz w:val="22"/>
                <w:szCs w:val="22"/>
              </w:rPr>
              <w:t>Financial viability</w:t>
            </w:r>
          </w:p>
        </w:tc>
        <w:tc>
          <w:tcPr>
            <w:tcW w:w="1276" w:type="dxa"/>
          </w:tcPr>
          <w:p w14:paraId="7F448D33" w14:textId="77777777" w:rsidR="00622D8B" w:rsidRDefault="00622D8B" w:rsidP="003B3C17">
            <w:pPr>
              <w:pStyle w:val="Default"/>
              <w:spacing w:line="276" w:lineRule="auto"/>
              <w:ind w:right="-1"/>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b w:val="0"/>
                <w:bCs w:val="0"/>
                <w:color w:val="auto"/>
                <w:sz w:val="22"/>
                <w:szCs w:val="22"/>
              </w:rPr>
              <w:t>Rating</w:t>
            </w:r>
          </w:p>
        </w:tc>
        <w:tc>
          <w:tcPr>
            <w:tcW w:w="1128" w:type="dxa"/>
          </w:tcPr>
          <w:p w14:paraId="03E9CB87" w14:textId="77777777" w:rsidR="00622D8B" w:rsidRDefault="00622D8B" w:rsidP="003B3C17">
            <w:pPr>
              <w:pStyle w:val="Default"/>
              <w:spacing w:line="276" w:lineRule="auto"/>
              <w:ind w:right="-1"/>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b w:val="0"/>
                <w:bCs w:val="0"/>
                <w:color w:val="auto"/>
                <w:sz w:val="22"/>
                <w:szCs w:val="22"/>
              </w:rPr>
              <w:t>30%</w:t>
            </w:r>
          </w:p>
        </w:tc>
      </w:tr>
      <w:tr w:rsidR="00622D8B" w14:paraId="32BEECBC" w14:textId="77777777" w:rsidTr="003B3C17">
        <w:tc>
          <w:tcPr>
            <w:cnfStyle w:val="001000000000" w:firstRow="0" w:lastRow="0" w:firstColumn="1" w:lastColumn="0" w:oddVBand="0" w:evenVBand="0" w:oddHBand="0" w:evenHBand="0" w:firstRowFirstColumn="0" w:firstRowLastColumn="0" w:lastRowFirstColumn="0" w:lastRowLastColumn="0"/>
            <w:tcW w:w="5807" w:type="dxa"/>
          </w:tcPr>
          <w:p w14:paraId="79D53044" w14:textId="514F7517" w:rsidR="00622D8B" w:rsidRPr="00867455" w:rsidRDefault="00AB1AAF" w:rsidP="003B3C17">
            <w:pPr>
              <w:pStyle w:val="Default"/>
              <w:spacing w:line="276" w:lineRule="auto"/>
              <w:ind w:right="-1"/>
              <w:rPr>
                <w:b w:val="0"/>
                <w:bCs w:val="0"/>
                <w:color w:val="auto"/>
                <w:sz w:val="22"/>
                <w:szCs w:val="22"/>
              </w:rPr>
            </w:pPr>
            <w:r>
              <w:rPr>
                <w:b w:val="0"/>
                <w:bCs w:val="0"/>
                <w:color w:val="auto"/>
                <w:sz w:val="22"/>
                <w:szCs w:val="22"/>
              </w:rPr>
              <w:t>Organisational financial position</w:t>
            </w:r>
          </w:p>
        </w:tc>
        <w:tc>
          <w:tcPr>
            <w:tcW w:w="1276" w:type="dxa"/>
          </w:tcPr>
          <w:p w14:paraId="02A986FC" w14:textId="77777777" w:rsidR="00622D8B" w:rsidRPr="00867455"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r w:rsidRPr="00867455">
              <w:rPr>
                <w:color w:val="auto"/>
                <w:sz w:val="22"/>
                <w:szCs w:val="22"/>
              </w:rPr>
              <w:t>0-10</w:t>
            </w:r>
          </w:p>
        </w:tc>
        <w:tc>
          <w:tcPr>
            <w:tcW w:w="1128" w:type="dxa"/>
          </w:tcPr>
          <w:p w14:paraId="3CAC22C6"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r w:rsidR="00622D8B" w14:paraId="144D24D8" w14:textId="77777777" w:rsidTr="003B3C17">
        <w:tc>
          <w:tcPr>
            <w:cnfStyle w:val="001000000000" w:firstRow="0" w:lastRow="0" w:firstColumn="1" w:lastColumn="0" w:oddVBand="0" w:evenVBand="0" w:oddHBand="0" w:evenHBand="0" w:firstRowFirstColumn="0" w:firstRowLastColumn="0" w:lastRowFirstColumn="0" w:lastRowLastColumn="0"/>
            <w:tcW w:w="5807" w:type="dxa"/>
          </w:tcPr>
          <w:p w14:paraId="092FDD4C" w14:textId="7FFC792D" w:rsidR="00622D8B" w:rsidRDefault="00DF66C1" w:rsidP="003B3C17">
            <w:pPr>
              <w:pStyle w:val="Default"/>
              <w:spacing w:line="276" w:lineRule="auto"/>
              <w:ind w:right="-1"/>
              <w:rPr>
                <w:b w:val="0"/>
                <w:bCs w:val="0"/>
                <w:color w:val="auto"/>
                <w:sz w:val="22"/>
                <w:szCs w:val="22"/>
              </w:rPr>
            </w:pPr>
            <w:r>
              <w:rPr>
                <w:b w:val="0"/>
                <w:bCs w:val="0"/>
                <w:color w:val="auto"/>
                <w:sz w:val="22"/>
                <w:szCs w:val="22"/>
              </w:rPr>
              <w:t>Co-investment</w:t>
            </w:r>
          </w:p>
        </w:tc>
        <w:tc>
          <w:tcPr>
            <w:tcW w:w="1276" w:type="dxa"/>
          </w:tcPr>
          <w:p w14:paraId="0C496A94"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924996">
              <w:rPr>
                <w:color w:val="auto"/>
                <w:sz w:val="22"/>
                <w:szCs w:val="22"/>
              </w:rPr>
              <w:t>0-10</w:t>
            </w:r>
          </w:p>
        </w:tc>
        <w:tc>
          <w:tcPr>
            <w:tcW w:w="1128" w:type="dxa"/>
          </w:tcPr>
          <w:p w14:paraId="778A6B8E" w14:textId="77777777" w:rsidR="00622D8B" w:rsidRDefault="00622D8B" w:rsidP="003B3C17">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r w:rsidR="00AB1AAF" w14:paraId="6F6C7B2F" w14:textId="77777777" w:rsidTr="003B3C17">
        <w:tc>
          <w:tcPr>
            <w:cnfStyle w:val="001000000000" w:firstRow="0" w:lastRow="0" w:firstColumn="1" w:lastColumn="0" w:oddVBand="0" w:evenVBand="0" w:oddHBand="0" w:evenHBand="0" w:firstRowFirstColumn="0" w:firstRowLastColumn="0" w:lastRowFirstColumn="0" w:lastRowLastColumn="0"/>
            <w:tcW w:w="5807" w:type="dxa"/>
          </w:tcPr>
          <w:p w14:paraId="30C2B0C8" w14:textId="5FA2C757" w:rsidR="00AB1AAF" w:rsidRPr="00AB1AAF" w:rsidRDefault="00AB1AAF" w:rsidP="00AB1AAF">
            <w:pPr>
              <w:pStyle w:val="Default"/>
              <w:spacing w:line="276" w:lineRule="auto"/>
              <w:ind w:right="-1"/>
              <w:rPr>
                <w:b w:val="0"/>
                <w:bCs w:val="0"/>
                <w:color w:val="auto"/>
                <w:sz w:val="22"/>
                <w:szCs w:val="22"/>
              </w:rPr>
            </w:pPr>
            <w:r w:rsidRPr="00AB1AAF">
              <w:rPr>
                <w:b w:val="0"/>
                <w:bCs w:val="0"/>
                <w:color w:val="auto"/>
                <w:sz w:val="22"/>
                <w:szCs w:val="22"/>
              </w:rPr>
              <w:t>Project budget</w:t>
            </w:r>
          </w:p>
        </w:tc>
        <w:tc>
          <w:tcPr>
            <w:tcW w:w="1276" w:type="dxa"/>
          </w:tcPr>
          <w:p w14:paraId="3804ACD8" w14:textId="695581AA" w:rsidR="00AB1AAF" w:rsidRPr="00924996" w:rsidRDefault="00AB1AAF" w:rsidP="00AB1AAF">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color w:val="auto"/>
                <w:sz w:val="22"/>
                <w:szCs w:val="22"/>
              </w:rPr>
            </w:pPr>
            <w:r w:rsidRPr="00924996">
              <w:rPr>
                <w:color w:val="auto"/>
                <w:sz w:val="22"/>
                <w:szCs w:val="22"/>
              </w:rPr>
              <w:t>0-10</w:t>
            </w:r>
          </w:p>
        </w:tc>
        <w:tc>
          <w:tcPr>
            <w:tcW w:w="1128" w:type="dxa"/>
          </w:tcPr>
          <w:p w14:paraId="26679930" w14:textId="77777777" w:rsidR="00AB1AAF" w:rsidRDefault="00AB1AAF" w:rsidP="00AB1AAF">
            <w:pPr>
              <w:pStyle w:val="Default"/>
              <w:spacing w:line="276" w:lineRule="auto"/>
              <w:ind w:right="-1"/>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bl>
    <w:p w14:paraId="7FF5A1A3" w14:textId="27D3081D" w:rsidR="00AB1AAF" w:rsidRDefault="00AB1AAF" w:rsidP="00AB1AAF">
      <w:pPr>
        <w:pStyle w:val="Default"/>
        <w:spacing w:before="240" w:after="317" w:line="276" w:lineRule="auto"/>
        <w:ind w:right="-1"/>
        <w:rPr>
          <w:color w:val="auto"/>
          <w:sz w:val="22"/>
          <w:szCs w:val="22"/>
        </w:rPr>
      </w:pPr>
      <w:r>
        <w:rPr>
          <w:b/>
          <w:bCs/>
          <w:color w:val="auto"/>
          <w:sz w:val="22"/>
          <w:szCs w:val="22"/>
        </w:rPr>
        <w:t xml:space="preserve">Organisational Financial position: </w:t>
      </w:r>
      <w:r w:rsidR="00C37B1B" w:rsidRPr="00C37B1B">
        <w:rPr>
          <w:color w:val="auto"/>
          <w:sz w:val="22"/>
          <w:szCs w:val="22"/>
        </w:rPr>
        <w:t>Council is seeking to fund organisation</w:t>
      </w:r>
      <w:r w:rsidR="00C37B1B">
        <w:rPr>
          <w:color w:val="auto"/>
          <w:sz w:val="22"/>
          <w:szCs w:val="22"/>
        </w:rPr>
        <w:t>s</w:t>
      </w:r>
      <w:r w:rsidR="00C37B1B" w:rsidRPr="00C37B1B">
        <w:rPr>
          <w:color w:val="auto"/>
          <w:sz w:val="22"/>
          <w:szCs w:val="22"/>
        </w:rPr>
        <w:t xml:space="preserve"> that </w:t>
      </w:r>
      <w:r w:rsidR="00C37B1B">
        <w:rPr>
          <w:color w:val="auto"/>
          <w:sz w:val="22"/>
          <w:szCs w:val="22"/>
        </w:rPr>
        <w:t xml:space="preserve">are financially well-positioned </w:t>
      </w:r>
      <w:r w:rsidR="00C37B1B" w:rsidRPr="00C37B1B">
        <w:rPr>
          <w:color w:val="auto"/>
          <w:sz w:val="22"/>
          <w:szCs w:val="22"/>
        </w:rPr>
        <w:t>to deliver</w:t>
      </w:r>
      <w:r w:rsidR="00C37B1B">
        <w:rPr>
          <w:color w:val="auto"/>
          <w:sz w:val="22"/>
          <w:szCs w:val="22"/>
        </w:rPr>
        <w:t xml:space="preserve">. </w:t>
      </w:r>
      <w:r w:rsidR="00C37B1B">
        <w:rPr>
          <w:b/>
          <w:bCs/>
          <w:color w:val="auto"/>
          <w:sz w:val="22"/>
          <w:szCs w:val="22"/>
        </w:rPr>
        <w:t xml:space="preserve"> </w:t>
      </w:r>
    </w:p>
    <w:p w14:paraId="0D46E16E" w14:textId="565C334F" w:rsidR="00AB1AAF" w:rsidRDefault="00AB1AAF" w:rsidP="00AB1AAF">
      <w:pPr>
        <w:pStyle w:val="Default"/>
        <w:spacing w:before="240" w:after="317" w:line="276" w:lineRule="auto"/>
        <w:ind w:right="-1"/>
        <w:rPr>
          <w:color w:val="auto"/>
          <w:sz w:val="22"/>
          <w:szCs w:val="22"/>
        </w:rPr>
      </w:pPr>
      <w:r w:rsidRPr="00AB1AAF">
        <w:rPr>
          <w:b/>
          <w:bCs/>
          <w:color w:val="auto"/>
          <w:sz w:val="22"/>
          <w:szCs w:val="22"/>
        </w:rPr>
        <w:t>Co-investment</w:t>
      </w:r>
      <w:r w:rsidR="00C37B1B">
        <w:rPr>
          <w:color w:val="auto"/>
          <w:sz w:val="22"/>
          <w:szCs w:val="22"/>
        </w:rPr>
        <w:t xml:space="preserve">: One of Council’s </w:t>
      </w:r>
      <w:r w:rsidR="00C37B1B" w:rsidRPr="00EE7247">
        <w:rPr>
          <w:color w:val="auto"/>
          <w:sz w:val="22"/>
          <w:szCs w:val="22"/>
        </w:rPr>
        <w:t xml:space="preserve">objectives is to maximise </w:t>
      </w:r>
      <w:r w:rsidR="005A31BD" w:rsidRPr="00EE7247">
        <w:rPr>
          <w:color w:val="auto"/>
          <w:sz w:val="22"/>
          <w:szCs w:val="22"/>
        </w:rPr>
        <w:t>the impact</w:t>
      </w:r>
      <w:r w:rsidR="00C37B1B" w:rsidRPr="00EE7247">
        <w:rPr>
          <w:color w:val="auto"/>
          <w:sz w:val="22"/>
          <w:szCs w:val="22"/>
        </w:rPr>
        <w:t xml:space="preserve"> of the Housing Reserve where possible. </w:t>
      </w:r>
      <w:r w:rsidR="00130900">
        <w:rPr>
          <w:color w:val="auto"/>
          <w:sz w:val="22"/>
          <w:szCs w:val="22"/>
        </w:rPr>
        <w:t>T</w:t>
      </w:r>
      <w:r w:rsidR="00EE7247">
        <w:rPr>
          <w:color w:val="auto"/>
          <w:sz w:val="22"/>
          <w:szCs w:val="22"/>
        </w:rPr>
        <w:t xml:space="preserve">he </w:t>
      </w:r>
      <w:r w:rsidR="00EE7247" w:rsidRPr="00EE7247">
        <w:rPr>
          <w:color w:val="auto"/>
          <w:sz w:val="22"/>
          <w:szCs w:val="22"/>
        </w:rPr>
        <w:t xml:space="preserve">Council will require a level of co-investment.  </w:t>
      </w:r>
      <w:r w:rsidR="00C37B1B" w:rsidRPr="00EE7247">
        <w:rPr>
          <w:color w:val="auto"/>
          <w:sz w:val="22"/>
          <w:szCs w:val="22"/>
        </w:rPr>
        <w:t>This section assesses the value</w:t>
      </w:r>
      <w:r w:rsidR="00C37B1B">
        <w:rPr>
          <w:color w:val="auto"/>
          <w:sz w:val="22"/>
          <w:szCs w:val="22"/>
        </w:rPr>
        <w:t xml:space="preserve"> of contributions from the organisation and/or </w:t>
      </w:r>
      <w:r>
        <w:rPr>
          <w:color w:val="auto"/>
          <w:sz w:val="22"/>
          <w:szCs w:val="22"/>
        </w:rPr>
        <w:t>confirmed funding from other sources</w:t>
      </w:r>
      <w:r w:rsidR="00C37B1B">
        <w:rPr>
          <w:color w:val="auto"/>
          <w:sz w:val="22"/>
          <w:szCs w:val="22"/>
        </w:rPr>
        <w:t xml:space="preserve"> or </w:t>
      </w:r>
      <w:r>
        <w:rPr>
          <w:color w:val="auto"/>
          <w:sz w:val="22"/>
          <w:szCs w:val="22"/>
        </w:rPr>
        <w:t xml:space="preserve">partners </w:t>
      </w:r>
      <w:r w:rsidR="00C37B1B">
        <w:rPr>
          <w:color w:val="auto"/>
          <w:sz w:val="22"/>
          <w:szCs w:val="22"/>
        </w:rPr>
        <w:t xml:space="preserve">against the Housing Reserve grant monies sought.  </w:t>
      </w:r>
    </w:p>
    <w:p w14:paraId="7342EC22" w14:textId="36F718C0" w:rsidR="00AB1AAF" w:rsidRDefault="00AB1AAF" w:rsidP="00AB1AAF">
      <w:pPr>
        <w:pStyle w:val="Default"/>
        <w:spacing w:before="240" w:after="317" w:line="276" w:lineRule="auto"/>
        <w:ind w:right="-1"/>
        <w:rPr>
          <w:color w:val="auto"/>
          <w:sz w:val="22"/>
          <w:szCs w:val="22"/>
        </w:rPr>
      </w:pPr>
      <w:r w:rsidRPr="00AB1AAF">
        <w:rPr>
          <w:b/>
          <w:bCs/>
          <w:color w:val="auto"/>
          <w:sz w:val="22"/>
          <w:szCs w:val="22"/>
        </w:rPr>
        <w:t>Project budget</w:t>
      </w:r>
      <w:r w:rsidR="00C37B1B">
        <w:rPr>
          <w:color w:val="auto"/>
          <w:sz w:val="22"/>
          <w:szCs w:val="22"/>
        </w:rPr>
        <w:t xml:space="preserve">: Council needs to </w:t>
      </w:r>
      <w:r w:rsidR="00531F37">
        <w:rPr>
          <w:color w:val="auto"/>
          <w:sz w:val="22"/>
          <w:szCs w:val="22"/>
        </w:rPr>
        <w:t xml:space="preserve">be </w:t>
      </w:r>
      <w:r w:rsidR="00C37B1B">
        <w:rPr>
          <w:color w:val="auto"/>
          <w:sz w:val="22"/>
          <w:szCs w:val="22"/>
        </w:rPr>
        <w:t>confident that the development’s financing and costs are well understood and accounted for</w:t>
      </w:r>
      <w:r w:rsidR="00531F37">
        <w:rPr>
          <w:color w:val="auto"/>
          <w:sz w:val="22"/>
          <w:szCs w:val="22"/>
        </w:rPr>
        <w:t>, including contingencies</w:t>
      </w:r>
      <w:r w:rsidR="00C37B1B">
        <w:rPr>
          <w:color w:val="auto"/>
          <w:sz w:val="22"/>
          <w:szCs w:val="22"/>
        </w:rPr>
        <w:t xml:space="preserve">. </w:t>
      </w:r>
    </w:p>
    <w:p w14:paraId="56530015" w14:textId="7A6D7110" w:rsidR="00F3575C" w:rsidRPr="00C14866" w:rsidRDefault="00F3575C" w:rsidP="00551353">
      <w:pPr>
        <w:pStyle w:val="Default"/>
        <w:tabs>
          <w:tab w:val="left" w:pos="567"/>
        </w:tabs>
        <w:spacing w:line="276" w:lineRule="auto"/>
        <w:ind w:right="-1"/>
        <w:rPr>
          <w:color w:val="000000" w:themeColor="text1"/>
          <w:sz w:val="22"/>
          <w:szCs w:val="22"/>
        </w:rPr>
      </w:pPr>
      <w:r w:rsidRPr="00C14866">
        <w:rPr>
          <w:rFonts w:cstheme="minorBidi"/>
          <w:b/>
          <w:bCs/>
          <w:color w:val="000000" w:themeColor="text1"/>
          <w:sz w:val="22"/>
          <w:szCs w:val="22"/>
        </w:rPr>
        <w:t xml:space="preserve">What </w:t>
      </w:r>
      <w:r w:rsidR="00A82C95">
        <w:rPr>
          <w:rFonts w:cstheme="minorBidi"/>
          <w:b/>
          <w:bCs/>
          <w:color w:val="000000" w:themeColor="text1"/>
          <w:sz w:val="22"/>
          <w:szCs w:val="22"/>
        </w:rPr>
        <w:t>will</w:t>
      </w:r>
      <w:r w:rsidRPr="00C14866">
        <w:rPr>
          <w:rFonts w:cstheme="minorBidi"/>
          <w:b/>
          <w:bCs/>
          <w:color w:val="000000" w:themeColor="text1"/>
          <w:sz w:val="22"/>
          <w:szCs w:val="22"/>
        </w:rPr>
        <w:t xml:space="preserve"> not </w:t>
      </w:r>
      <w:r w:rsidR="00A82C95">
        <w:rPr>
          <w:rFonts w:cstheme="minorBidi"/>
          <w:b/>
          <w:bCs/>
          <w:color w:val="000000" w:themeColor="text1"/>
          <w:sz w:val="22"/>
          <w:szCs w:val="22"/>
        </w:rPr>
        <w:t xml:space="preserve">be </w:t>
      </w:r>
      <w:r w:rsidRPr="00C14866">
        <w:rPr>
          <w:rFonts w:cstheme="minorBidi"/>
          <w:b/>
          <w:bCs/>
          <w:color w:val="000000" w:themeColor="text1"/>
          <w:sz w:val="22"/>
          <w:szCs w:val="22"/>
        </w:rPr>
        <w:t>funded</w:t>
      </w:r>
    </w:p>
    <w:p w14:paraId="493711D3" w14:textId="77777777" w:rsidR="00F3575C" w:rsidRPr="00C14866" w:rsidRDefault="00F3575C" w:rsidP="001D04D6">
      <w:pPr>
        <w:pStyle w:val="Default"/>
        <w:spacing w:line="276" w:lineRule="auto"/>
        <w:ind w:left="-284" w:right="-1"/>
        <w:rPr>
          <w:rFonts w:cstheme="minorBidi"/>
          <w:b/>
          <w:bCs/>
          <w:color w:val="000000" w:themeColor="text1"/>
          <w:sz w:val="22"/>
          <w:szCs w:val="22"/>
        </w:rPr>
      </w:pPr>
    </w:p>
    <w:p w14:paraId="688A114E" w14:textId="77777777" w:rsidR="00F3575C" w:rsidRPr="00C37B1B" w:rsidRDefault="00F3575C" w:rsidP="00551353">
      <w:pPr>
        <w:pStyle w:val="Default"/>
        <w:numPr>
          <w:ilvl w:val="0"/>
          <w:numId w:val="12"/>
        </w:numPr>
        <w:spacing w:line="276" w:lineRule="auto"/>
        <w:ind w:left="709" w:right="-1" w:hanging="425"/>
        <w:rPr>
          <w:rFonts w:cstheme="minorBidi"/>
          <w:color w:val="auto"/>
          <w:sz w:val="22"/>
          <w:szCs w:val="22"/>
        </w:rPr>
      </w:pPr>
      <w:r w:rsidRPr="00C37B1B">
        <w:rPr>
          <w:rFonts w:cstheme="minorBidi"/>
          <w:color w:val="auto"/>
          <w:sz w:val="22"/>
          <w:szCs w:val="22"/>
        </w:rPr>
        <w:t>Retrospective development.</w:t>
      </w:r>
    </w:p>
    <w:p w14:paraId="13C6BAA0" w14:textId="77777777" w:rsidR="00F3575C" w:rsidRPr="00C37B1B" w:rsidRDefault="00F3575C" w:rsidP="00551353">
      <w:pPr>
        <w:pStyle w:val="Default"/>
        <w:numPr>
          <w:ilvl w:val="0"/>
          <w:numId w:val="12"/>
        </w:numPr>
        <w:spacing w:line="276" w:lineRule="auto"/>
        <w:ind w:left="709" w:right="-1" w:hanging="425"/>
        <w:rPr>
          <w:rFonts w:cstheme="minorBidi"/>
          <w:color w:val="auto"/>
          <w:sz w:val="22"/>
          <w:szCs w:val="22"/>
        </w:rPr>
      </w:pPr>
      <w:r w:rsidRPr="00C37B1B">
        <w:rPr>
          <w:rFonts w:cstheme="minorBidi"/>
          <w:color w:val="auto"/>
          <w:sz w:val="22"/>
          <w:szCs w:val="22"/>
        </w:rPr>
        <w:t>Development outside of the Nelson territorial authority area.</w:t>
      </w:r>
    </w:p>
    <w:p w14:paraId="49F24512" w14:textId="77777777" w:rsidR="00F3575C" w:rsidRPr="00C37B1B" w:rsidRDefault="00F3575C" w:rsidP="00551353">
      <w:pPr>
        <w:pStyle w:val="Default"/>
        <w:numPr>
          <w:ilvl w:val="0"/>
          <w:numId w:val="12"/>
        </w:numPr>
        <w:spacing w:line="276" w:lineRule="auto"/>
        <w:ind w:left="709" w:right="-1" w:hanging="425"/>
        <w:rPr>
          <w:rFonts w:cstheme="minorBidi"/>
          <w:b/>
          <w:bCs/>
          <w:color w:val="auto"/>
          <w:sz w:val="22"/>
          <w:szCs w:val="22"/>
        </w:rPr>
      </w:pPr>
      <w:r w:rsidRPr="00C37B1B">
        <w:rPr>
          <w:rFonts w:cstheme="minorBidi"/>
          <w:color w:val="auto"/>
          <w:sz w:val="22"/>
          <w:szCs w:val="22"/>
        </w:rPr>
        <w:t xml:space="preserve">Development undertaken by the Crown.  </w:t>
      </w:r>
    </w:p>
    <w:p w14:paraId="6E509F2D" w14:textId="77777777" w:rsidR="00F3575C" w:rsidRPr="00C37B1B" w:rsidRDefault="00F3575C" w:rsidP="00551353">
      <w:pPr>
        <w:pStyle w:val="Default"/>
        <w:numPr>
          <w:ilvl w:val="0"/>
          <w:numId w:val="12"/>
        </w:numPr>
        <w:spacing w:line="276" w:lineRule="auto"/>
        <w:ind w:left="709" w:right="-1" w:hanging="425"/>
        <w:rPr>
          <w:rFonts w:cstheme="minorBidi"/>
          <w:b/>
          <w:bCs/>
          <w:color w:val="auto"/>
          <w:sz w:val="22"/>
          <w:szCs w:val="22"/>
        </w:rPr>
      </w:pPr>
      <w:r w:rsidRPr="00C37B1B">
        <w:rPr>
          <w:rFonts w:cstheme="minorBidi"/>
          <w:color w:val="auto"/>
          <w:sz w:val="22"/>
          <w:szCs w:val="22"/>
        </w:rPr>
        <w:t>Feasibility studies or seismic assessments.</w:t>
      </w:r>
    </w:p>
    <w:p w14:paraId="25F760CF" w14:textId="017BAD78" w:rsidR="00F3575C" w:rsidRPr="00C37B1B" w:rsidRDefault="00F3575C" w:rsidP="00551353">
      <w:pPr>
        <w:pStyle w:val="Default"/>
        <w:numPr>
          <w:ilvl w:val="0"/>
          <w:numId w:val="12"/>
        </w:numPr>
        <w:spacing w:line="276" w:lineRule="auto"/>
        <w:ind w:left="709" w:right="-1" w:hanging="425"/>
        <w:rPr>
          <w:rFonts w:cstheme="minorBidi"/>
          <w:b/>
          <w:bCs/>
          <w:color w:val="auto"/>
          <w:sz w:val="22"/>
          <w:szCs w:val="22"/>
        </w:rPr>
      </w:pPr>
      <w:r w:rsidRPr="00C37B1B">
        <w:rPr>
          <w:rFonts w:cstheme="minorBidi"/>
          <w:color w:val="auto"/>
          <w:sz w:val="22"/>
          <w:szCs w:val="22"/>
        </w:rPr>
        <w:t>Repayment or servicing of debt, refinancing of loans or underwriting of projects.</w:t>
      </w:r>
    </w:p>
    <w:p w14:paraId="00BA957C" w14:textId="32C88715" w:rsidR="00C37B1B" w:rsidRPr="00C37B1B" w:rsidRDefault="00C37B1B" w:rsidP="00551353">
      <w:pPr>
        <w:pStyle w:val="Default"/>
        <w:numPr>
          <w:ilvl w:val="0"/>
          <w:numId w:val="12"/>
        </w:numPr>
        <w:spacing w:line="276" w:lineRule="auto"/>
        <w:ind w:left="709" w:right="-1" w:hanging="425"/>
        <w:rPr>
          <w:rFonts w:cstheme="minorBidi"/>
          <w:b/>
          <w:bCs/>
          <w:color w:val="auto"/>
          <w:sz w:val="22"/>
          <w:szCs w:val="22"/>
        </w:rPr>
      </w:pPr>
      <w:r>
        <w:rPr>
          <w:rFonts w:cstheme="minorBidi"/>
          <w:color w:val="auto"/>
          <w:sz w:val="22"/>
          <w:szCs w:val="22"/>
        </w:rPr>
        <w:t xml:space="preserve">Developments that </w:t>
      </w:r>
      <w:r w:rsidR="00A82C95">
        <w:rPr>
          <w:rFonts w:cstheme="minorBidi"/>
          <w:color w:val="auto"/>
          <w:sz w:val="22"/>
          <w:szCs w:val="22"/>
        </w:rPr>
        <w:t xml:space="preserve">otherwise </w:t>
      </w:r>
      <w:r>
        <w:rPr>
          <w:rFonts w:cstheme="minorBidi"/>
          <w:color w:val="auto"/>
          <w:sz w:val="22"/>
          <w:szCs w:val="22"/>
        </w:rPr>
        <w:t>do not meet the criteria.</w:t>
      </w:r>
    </w:p>
    <w:p w14:paraId="1E49A890" w14:textId="77777777" w:rsidR="00F3575C" w:rsidRDefault="00F3575C" w:rsidP="001D04D6">
      <w:pPr>
        <w:pStyle w:val="Default"/>
        <w:spacing w:line="276" w:lineRule="auto"/>
        <w:ind w:left="-284" w:right="-1"/>
        <w:rPr>
          <w:rFonts w:cstheme="minorBidi"/>
          <w:color w:val="auto"/>
          <w:sz w:val="20"/>
          <w:szCs w:val="20"/>
        </w:rPr>
      </w:pPr>
    </w:p>
    <w:p w14:paraId="56336BB8" w14:textId="77777777" w:rsidR="005A31BD" w:rsidRDefault="005A31BD" w:rsidP="00551353">
      <w:pPr>
        <w:pStyle w:val="Default"/>
        <w:spacing w:line="276" w:lineRule="auto"/>
        <w:ind w:right="-1"/>
        <w:rPr>
          <w:rFonts w:cstheme="minorBidi"/>
          <w:b/>
          <w:bCs/>
          <w:color w:val="000000" w:themeColor="text1"/>
          <w:sz w:val="22"/>
          <w:szCs w:val="22"/>
        </w:rPr>
      </w:pPr>
    </w:p>
    <w:p w14:paraId="09C808BD" w14:textId="77777777" w:rsidR="00667E92" w:rsidRDefault="00667E92" w:rsidP="00551353">
      <w:pPr>
        <w:pStyle w:val="Default"/>
        <w:spacing w:line="276" w:lineRule="auto"/>
        <w:ind w:right="-1"/>
        <w:rPr>
          <w:rFonts w:cstheme="minorBidi"/>
          <w:b/>
          <w:bCs/>
          <w:color w:val="000000" w:themeColor="text1"/>
          <w:sz w:val="22"/>
          <w:szCs w:val="22"/>
        </w:rPr>
      </w:pPr>
    </w:p>
    <w:p w14:paraId="663AAAB5" w14:textId="77777777" w:rsidR="00667E92" w:rsidRDefault="00667E92" w:rsidP="00551353">
      <w:pPr>
        <w:pStyle w:val="Default"/>
        <w:spacing w:line="276" w:lineRule="auto"/>
        <w:ind w:right="-1"/>
        <w:rPr>
          <w:rFonts w:cstheme="minorBidi"/>
          <w:b/>
          <w:bCs/>
          <w:color w:val="000000" w:themeColor="text1"/>
          <w:sz w:val="22"/>
          <w:szCs w:val="22"/>
        </w:rPr>
      </w:pPr>
    </w:p>
    <w:p w14:paraId="56F045AD" w14:textId="77777777" w:rsidR="00667E92" w:rsidRDefault="00667E92" w:rsidP="00551353">
      <w:pPr>
        <w:pStyle w:val="Default"/>
        <w:spacing w:line="276" w:lineRule="auto"/>
        <w:ind w:right="-1"/>
        <w:rPr>
          <w:rFonts w:cstheme="minorBidi"/>
          <w:b/>
          <w:bCs/>
          <w:color w:val="000000" w:themeColor="text1"/>
          <w:sz w:val="22"/>
          <w:szCs w:val="22"/>
        </w:rPr>
      </w:pPr>
    </w:p>
    <w:p w14:paraId="0AD45B1B" w14:textId="73B3E1F4" w:rsidR="00F3575C" w:rsidRPr="00C14866" w:rsidRDefault="00F3575C" w:rsidP="00551353">
      <w:pPr>
        <w:pStyle w:val="Default"/>
        <w:spacing w:line="276" w:lineRule="auto"/>
        <w:ind w:right="-1"/>
        <w:rPr>
          <w:rFonts w:cstheme="minorBidi"/>
          <w:b/>
          <w:bCs/>
          <w:color w:val="000000" w:themeColor="text1"/>
          <w:sz w:val="22"/>
          <w:szCs w:val="22"/>
        </w:rPr>
      </w:pPr>
      <w:r w:rsidRPr="00C14866">
        <w:rPr>
          <w:rFonts w:cstheme="minorBidi"/>
          <w:b/>
          <w:bCs/>
          <w:color w:val="000000" w:themeColor="text1"/>
          <w:sz w:val="22"/>
          <w:szCs w:val="22"/>
        </w:rPr>
        <w:lastRenderedPageBreak/>
        <w:t>Process</w:t>
      </w:r>
    </w:p>
    <w:p w14:paraId="0FB7D688" w14:textId="77777777" w:rsidR="00F3575C" w:rsidRPr="00C37B1B" w:rsidRDefault="00F3575C" w:rsidP="001D04D6">
      <w:pPr>
        <w:pStyle w:val="Default"/>
        <w:spacing w:line="276" w:lineRule="auto"/>
        <w:ind w:left="-284" w:right="-1"/>
        <w:rPr>
          <w:rFonts w:cstheme="minorBidi"/>
          <w:b/>
          <w:bCs/>
          <w:color w:val="0070C0"/>
          <w:sz w:val="22"/>
          <w:szCs w:val="22"/>
        </w:rPr>
      </w:pPr>
    </w:p>
    <w:p w14:paraId="1829E92A" w14:textId="046850CF" w:rsidR="00F3575C" w:rsidRPr="00A24EF5" w:rsidRDefault="00F3575C" w:rsidP="00A24EF5">
      <w:pPr>
        <w:pStyle w:val="ListParagraph"/>
        <w:numPr>
          <w:ilvl w:val="1"/>
          <w:numId w:val="17"/>
        </w:numPr>
        <w:spacing w:line="276" w:lineRule="auto"/>
        <w:ind w:left="709" w:right="-1" w:hanging="709"/>
        <w:rPr>
          <w:rFonts w:ascii="Verdana" w:hAnsi="Verdana"/>
          <w:sz w:val="22"/>
          <w:szCs w:val="22"/>
        </w:rPr>
      </w:pPr>
      <w:r w:rsidRPr="00C37B1B">
        <w:rPr>
          <w:rFonts w:ascii="Verdana" w:hAnsi="Verdana"/>
          <w:sz w:val="22"/>
          <w:szCs w:val="22"/>
        </w:rPr>
        <w:t xml:space="preserve">The </w:t>
      </w:r>
      <w:r w:rsidR="00551353" w:rsidRPr="00C37B1B">
        <w:rPr>
          <w:rFonts w:ascii="Verdana" w:hAnsi="Verdana"/>
          <w:sz w:val="22"/>
          <w:szCs w:val="22"/>
        </w:rPr>
        <w:t>Strategic Housing Advis</w:t>
      </w:r>
      <w:r w:rsidR="00531F37">
        <w:rPr>
          <w:rFonts w:ascii="Verdana" w:hAnsi="Verdana"/>
          <w:sz w:val="22"/>
          <w:szCs w:val="22"/>
        </w:rPr>
        <w:t>e</w:t>
      </w:r>
      <w:r w:rsidR="00551353" w:rsidRPr="00C37B1B">
        <w:rPr>
          <w:rFonts w:ascii="Verdana" w:hAnsi="Verdana"/>
          <w:sz w:val="22"/>
          <w:szCs w:val="22"/>
        </w:rPr>
        <w:t>r</w:t>
      </w:r>
      <w:r w:rsidRPr="00C37B1B">
        <w:rPr>
          <w:rFonts w:ascii="Verdana" w:hAnsi="Verdana"/>
          <w:sz w:val="22"/>
          <w:szCs w:val="22"/>
        </w:rPr>
        <w:t>, City Development will be</w:t>
      </w:r>
      <w:r w:rsidR="00551353" w:rsidRPr="00C37B1B">
        <w:rPr>
          <w:rFonts w:ascii="Verdana" w:hAnsi="Verdana"/>
          <w:sz w:val="22"/>
          <w:szCs w:val="22"/>
        </w:rPr>
        <w:t xml:space="preserve"> the</w:t>
      </w:r>
      <w:r w:rsidRPr="00C37B1B">
        <w:rPr>
          <w:rFonts w:ascii="Verdana" w:hAnsi="Verdana"/>
          <w:sz w:val="22"/>
          <w:szCs w:val="22"/>
        </w:rPr>
        <w:t xml:space="preserve"> responsible point of contact for all enquiries, applications, and monitoring and evaluation functions.</w:t>
      </w:r>
    </w:p>
    <w:p w14:paraId="081FA1E4" w14:textId="77777777" w:rsidR="00F3575C" w:rsidRPr="00C37B1B" w:rsidRDefault="00F3575C" w:rsidP="00551353">
      <w:pPr>
        <w:pStyle w:val="ListParagraph"/>
        <w:spacing w:line="276" w:lineRule="auto"/>
        <w:ind w:left="709" w:hanging="709"/>
        <w:rPr>
          <w:rFonts w:ascii="Verdana" w:hAnsi="Verdana"/>
          <w:sz w:val="22"/>
          <w:szCs w:val="22"/>
        </w:rPr>
      </w:pPr>
    </w:p>
    <w:p w14:paraId="40924A4C" w14:textId="027D418A" w:rsidR="00F3575C" w:rsidRPr="00C37B1B" w:rsidRDefault="00F3575C" w:rsidP="00551353">
      <w:pPr>
        <w:pStyle w:val="ListParagraph"/>
        <w:numPr>
          <w:ilvl w:val="1"/>
          <w:numId w:val="17"/>
        </w:numPr>
        <w:spacing w:line="276" w:lineRule="auto"/>
        <w:ind w:left="709" w:right="-1" w:hanging="709"/>
        <w:rPr>
          <w:rFonts w:ascii="Verdana" w:hAnsi="Verdana"/>
          <w:sz w:val="22"/>
          <w:szCs w:val="22"/>
        </w:rPr>
      </w:pPr>
      <w:r w:rsidRPr="00C37B1B">
        <w:rPr>
          <w:rFonts w:ascii="Verdana" w:hAnsi="Verdana"/>
          <w:sz w:val="22"/>
          <w:szCs w:val="22"/>
        </w:rPr>
        <w:t xml:space="preserve">Applicants will apply using </w:t>
      </w:r>
      <w:r w:rsidR="00C37B1B">
        <w:rPr>
          <w:rFonts w:ascii="Verdana" w:hAnsi="Verdana"/>
          <w:sz w:val="22"/>
          <w:szCs w:val="22"/>
        </w:rPr>
        <w:t xml:space="preserve">the </w:t>
      </w:r>
      <w:r w:rsidR="006D6F7B" w:rsidRPr="00C37B1B">
        <w:rPr>
          <w:rFonts w:ascii="Verdana" w:hAnsi="Verdana"/>
          <w:sz w:val="22"/>
          <w:szCs w:val="22"/>
        </w:rPr>
        <w:t>Housing Reserve</w:t>
      </w:r>
      <w:r w:rsidRPr="00C37B1B">
        <w:rPr>
          <w:rFonts w:ascii="Verdana" w:hAnsi="Verdana"/>
          <w:sz w:val="22"/>
          <w:szCs w:val="22"/>
        </w:rPr>
        <w:t xml:space="preserve"> application form.</w:t>
      </w:r>
      <w:r w:rsidR="006D6F7B" w:rsidRPr="00C37B1B">
        <w:rPr>
          <w:rFonts w:ascii="Verdana" w:hAnsi="Verdana"/>
          <w:sz w:val="22"/>
          <w:szCs w:val="22"/>
        </w:rPr>
        <w:t xml:space="preserve"> This </w:t>
      </w:r>
      <w:r w:rsidR="007219B4" w:rsidRPr="00C37B1B">
        <w:rPr>
          <w:rFonts w:ascii="Verdana" w:hAnsi="Verdana"/>
          <w:sz w:val="22"/>
          <w:szCs w:val="22"/>
        </w:rPr>
        <w:t>will be available via the Strategic Housing Advis</w:t>
      </w:r>
      <w:r w:rsidR="00531F37">
        <w:rPr>
          <w:rFonts w:ascii="Verdana" w:hAnsi="Verdana"/>
          <w:sz w:val="22"/>
          <w:szCs w:val="22"/>
        </w:rPr>
        <w:t>e</w:t>
      </w:r>
      <w:r w:rsidR="007219B4" w:rsidRPr="00C37B1B">
        <w:rPr>
          <w:rFonts w:ascii="Verdana" w:hAnsi="Verdana"/>
          <w:sz w:val="22"/>
          <w:szCs w:val="22"/>
        </w:rPr>
        <w:t xml:space="preserve">r, Customer Services or Council’s website. </w:t>
      </w:r>
    </w:p>
    <w:p w14:paraId="47390E5D" w14:textId="77777777" w:rsidR="00F3575C" w:rsidRPr="00C37B1B" w:rsidRDefault="00F3575C" w:rsidP="00551353">
      <w:pPr>
        <w:pStyle w:val="ListParagraph"/>
        <w:spacing w:line="276" w:lineRule="auto"/>
        <w:ind w:left="709" w:right="-1" w:hanging="709"/>
        <w:rPr>
          <w:rFonts w:ascii="Verdana" w:hAnsi="Verdana"/>
          <w:sz w:val="22"/>
          <w:szCs w:val="22"/>
        </w:rPr>
      </w:pPr>
    </w:p>
    <w:p w14:paraId="72E8EDEF" w14:textId="42077F4C" w:rsidR="00F3575C" w:rsidRPr="00C37B1B" w:rsidRDefault="009522A0" w:rsidP="00551353">
      <w:pPr>
        <w:pStyle w:val="ListParagraph"/>
        <w:numPr>
          <w:ilvl w:val="1"/>
          <w:numId w:val="17"/>
        </w:numPr>
        <w:spacing w:before="240" w:line="276" w:lineRule="auto"/>
        <w:ind w:left="709" w:right="-1" w:hanging="709"/>
        <w:rPr>
          <w:rFonts w:ascii="Verdana" w:hAnsi="Verdana"/>
          <w:sz w:val="22"/>
          <w:szCs w:val="22"/>
        </w:rPr>
      </w:pPr>
      <w:r>
        <w:rPr>
          <w:rFonts w:ascii="Verdana" w:hAnsi="Verdana"/>
          <w:sz w:val="22"/>
          <w:szCs w:val="22"/>
        </w:rPr>
        <w:t>Officers</w:t>
      </w:r>
      <w:r w:rsidR="00F3575C" w:rsidRPr="00C37B1B">
        <w:rPr>
          <w:rFonts w:ascii="Verdana" w:hAnsi="Verdana"/>
          <w:sz w:val="22"/>
          <w:szCs w:val="22"/>
        </w:rPr>
        <w:t xml:space="preserve"> will assess applications</w:t>
      </w:r>
      <w:r w:rsidR="007219B4" w:rsidRPr="00C37B1B">
        <w:rPr>
          <w:rFonts w:ascii="Verdana" w:hAnsi="Verdana"/>
          <w:sz w:val="22"/>
          <w:szCs w:val="22"/>
        </w:rPr>
        <w:t xml:space="preserve"> with assistance from Kāinga Ora</w:t>
      </w:r>
      <w:r w:rsidR="00EE7247">
        <w:rPr>
          <w:rFonts w:ascii="Verdana" w:hAnsi="Verdana"/>
          <w:strike/>
          <w:sz w:val="22"/>
          <w:szCs w:val="22"/>
        </w:rPr>
        <w:t>.</w:t>
      </w:r>
      <w:r w:rsidR="007219B4" w:rsidRPr="00C37B1B">
        <w:rPr>
          <w:rFonts w:ascii="Verdana" w:hAnsi="Verdana"/>
          <w:sz w:val="22"/>
          <w:szCs w:val="22"/>
        </w:rPr>
        <w:t xml:space="preserve"> </w:t>
      </w:r>
      <w:r w:rsidR="00A82C95">
        <w:rPr>
          <w:rFonts w:ascii="Verdana" w:hAnsi="Verdana"/>
          <w:sz w:val="22"/>
          <w:szCs w:val="22"/>
        </w:rPr>
        <w:t xml:space="preserve">Applicants may be asked for more information during this process, or to clarify the application or parts of it, to help with the evaluation process. </w:t>
      </w:r>
    </w:p>
    <w:p w14:paraId="6CFCD618" w14:textId="77777777" w:rsidR="00F3575C" w:rsidRPr="00C37B1B" w:rsidRDefault="00F3575C" w:rsidP="00551353">
      <w:pPr>
        <w:pStyle w:val="ListParagraph"/>
        <w:spacing w:before="240" w:line="276" w:lineRule="auto"/>
        <w:ind w:left="709" w:hanging="709"/>
        <w:rPr>
          <w:rFonts w:ascii="Verdana" w:hAnsi="Verdana"/>
          <w:sz w:val="22"/>
          <w:szCs w:val="22"/>
        </w:rPr>
      </w:pPr>
    </w:p>
    <w:p w14:paraId="31EB1FBC" w14:textId="540E5A3B" w:rsidR="00B01F6F" w:rsidRPr="00130900" w:rsidRDefault="009522A0" w:rsidP="00A24EF5">
      <w:pPr>
        <w:pStyle w:val="ListParagraph"/>
        <w:numPr>
          <w:ilvl w:val="1"/>
          <w:numId w:val="17"/>
        </w:numPr>
        <w:spacing w:before="240" w:line="276" w:lineRule="auto"/>
        <w:ind w:left="709" w:right="-1" w:hanging="709"/>
        <w:rPr>
          <w:rFonts w:ascii="Verdana" w:hAnsi="Verdana"/>
          <w:sz w:val="22"/>
          <w:szCs w:val="22"/>
        </w:rPr>
      </w:pPr>
      <w:r w:rsidRPr="00130900">
        <w:rPr>
          <w:rFonts w:ascii="Verdana" w:hAnsi="Verdana"/>
          <w:sz w:val="22"/>
          <w:szCs w:val="22"/>
        </w:rPr>
        <w:t>Officers</w:t>
      </w:r>
      <w:r w:rsidR="007219B4" w:rsidRPr="00130900">
        <w:rPr>
          <w:rFonts w:ascii="Verdana" w:hAnsi="Verdana"/>
          <w:sz w:val="22"/>
          <w:szCs w:val="22"/>
        </w:rPr>
        <w:t xml:space="preserve"> </w:t>
      </w:r>
      <w:r w:rsidR="00A82C95" w:rsidRPr="00130900">
        <w:rPr>
          <w:szCs w:val="22"/>
        </w:rPr>
        <w:t xml:space="preserve">will report on all the applications received and </w:t>
      </w:r>
      <w:r w:rsidR="007219B4" w:rsidRPr="00130900">
        <w:rPr>
          <w:szCs w:val="22"/>
        </w:rPr>
        <w:t>r</w:t>
      </w:r>
      <w:r w:rsidR="00F3575C" w:rsidRPr="00130900">
        <w:rPr>
          <w:szCs w:val="22"/>
        </w:rPr>
        <w:t>ecommendations</w:t>
      </w:r>
      <w:r w:rsidR="00A82C95" w:rsidRPr="00130900">
        <w:rPr>
          <w:szCs w:val="22"/>
        </w:rPr>
        <w:t>,</w:t>
      </w:r>
      <w:r w:rsidR="00F3575C" w:rsidRPr="00130900">
        <w:rPr>
          <w:szCs w:val="22"/>
        </w:rPr>
        <w:t xml:space="preserve"> </w:t>
      </w:r>
      <w:r w:rsidR="007219B4" w:rsidRPr="00130900">
        <w:rPr>
          <w:szCs w:val="22"/>
        </w:rPr>
        <w:t xml:space="preserve">to Council for final decisions </w:t>
      </w:r>
    </w:p>
    <w:p w14:paraId="6E14E03B" w14:textId="7F36A60F" w:rsidR="00B01F6F" w:rsidRPr="00EE7247" w:rsidRDefault="009213AC" w:rsidP="00551353">
      <w:pPr>
        <w:pStyle w:val="ListParagraph"/>
        <w:numPr>
          <w:ilvl w:val="1"/>
          <w:numId w:val="17"/>
        </w:numPr>
        <w:spacing w:before="240" w:line="276" w:lineRule="auto"/>
        <w:ind w:left="709" w:right="-1" w:hanging="709"/>
        <w:rPr>
          <w:rFonts w:ascii="Verdana" w:hAnsi="Verdana"/>
          <w:sz w:val="22"/>
          <w:szCs w:val="22"/>
        </w:rPr>
      </w:pPr>
      <w:r w:rsidRPr="00EE7247">
        <w:rPr>
          <w:rFonts w:ascii="Verdana" w:hAnsi="Verdana"/>
          <w:sz w:val="22"/>
          <w:szCs w:val="22"/>
        </w:rPr>
        <w:t>S</w:t>
      </w:r>
      <w:r w:rsidR="00B01F6F" w:rsidRPr="00EE7247">
        <w:rPr>
          <w:rFonts w:ascii="Verdana" w:hAnsi="Verdana"/>
          <w:sz w:val="22"/>
          <w:szCs w:val="22"/>
        </w:rPr>
        <w:t xml:space="preserve">uccessful applicants enter into a funding agreement with the Council. </w:t>
      </w:r>
    </w:p>
    <w:p w14:paraId="63C6041E" w14:textId="77777777" w:rsidR="00F3575C" w:rsidRPr="00C37B1B" w:rsidRDefault="00F3575C" w:rsidP="001D04D6">
      <w:pPr>
        <w:pStyle w:val="ListParagraph"/>
        <w:ind w:left="-284"/>
        <w:rPr>
          <w:rFonts w:ascii="Verdana" w:hAnsi="Verdana"/>
          <w:sz w:val="22"/>
          <w:szCs w:val="22"/>
        </w:rPr>
      </w:pPr>
    </w:p>
    <w:p w14:paraId="0A050C3C" w14:textId="0BA5B9DD" w:rsidR="00B1581C" w:rsidRDefault="00B1581C" w:rsidP="00C37B1B">
      <w:pPr>
        <w:pStyle w:val="ListParagraph"/>
        <w:spacing w:line="276" w:lineRule="auto"/>
        <w:ind w:left="0" w:right="-1"/>
        <w:rPr>
          <w:rFonts w:ascii="Verdana" w:hAnsi="Verdana"/>
          <w:b/>
          <w:bCs/>
          <w:color w:val="000000" w:themeColor="text1"/>
          <w:sz w:val="22"/>
          <w:szCs w:val="22"/>
        </w:rPr>
      </w:pPr>
      <w:r w:rsidRPr="00C14866">
        <w:rPr>
          <w:rFonts w:ascii="Verdana" w:hAnsi="Verdana"/>
          <w:b/>
          <w:bCs/>
          <w:color w:val="000000" w:themeColor="text1"/>
          <w:sz w:val="22"/>
          <w:szCs w:val="22"/>
        </w:rPr>
        <w:t>Accountability, monitoring, and evaluation reporting</w:t>
      </w:r>
    </w:p>
    <w:p w14:paraId="6FD80B41" w14:textId="77777777" w:rsidR="005A31BD" w:rsidRPr="00C14866" w:rsidRDefault="005A31BD" w:rsidP="00C37B1B">
      <w:pPr>
        <w:pStyle w:val="ListParagraph"/>
        <w:spacing w:line="276" w:lineRule="auto"/>
        <w:ind w:left="0" w:right="-1"/>
        <w:rPr>
          <w:rFonts w:ascii="Verdana" w:hAnsi="Verdana"/>
          <w:b/>
          <w:bCs/>
          <w:color w:val="000000" w:themeColor="text1"/>
          <w:sz w:val="22"/>
          <w:szCs w:val="22"/>
        </w:rPr>
      </w:pPr>
    </w:p>
    <w:p w14:paraId="370DFCB9" w14:textId="45A85902" w:rsidR="00B1581C" w:rsidRPr="00C37B1B" w:rsidRDefault="00B1581C" w:rsidP="00C37B1B">
      <w:pPr>
        <w:pStyle w:val="ListParagraph"/>
        <w:spacing w:line="276" w:lineRule="auto"/>
        <w:ind w:left="0"/>
        <w:rPr>
          <w:rFonts w:ascii="Verdana" w:hAnsi="Verdana"/>
          <w:sz w:val="22"/>
          <w:szCs w:val="22"/>
        </w:rPr>
      </w:pPr>
      <w:r w:rsidRPr="00C37B1B">
        <w:rPr>
          <w:rFonts w:ascii="Verdana" w:hAnsi="Verdana"/>
          <w:sz w:val="22"/>
          <w:szCs w:val="22"/>
        </w:rPr>
        <w:t xml:space="preserve">Recipients of </w:t>
      </w:r>
      <w:r w:rsidR="00C37B1B">
        <w:rPr>
          <w:rFonts w:ascii="Verdana" w:hAnsi="Verdana"/>
          <w:sz w:val="22"/>
          <w:szCs w:val="22"/>
        </w:rPr>
        <w:t xml:space="preserve">the </w:t>
      </w:r>
      <w:r w:rsidRPr="00C37B1B">
        <w:rPr>
          <w:rFonts w:ascii="Verdana" w:hAnsi="Verdana"/>
          <w:sz w:val="22"/>
          <w:szCs w:val="22"/>
        </w:rPr>
        <w:t xml:space="preserve">Housing Reserve will need to complete accountability progress and final development reports. Reporting </w:t>
      </w:r>
      <w:r w:rsidR="00DB5314">
        <w:rPr>
          <w:rFonts w:ascii="Verdana" w:hAnsi="Verdana"/>
          <w:sz w:val="22"/>
          <w:szCs w:val="22"/>
        </w:rPr>
        <w:t xml:space="preserve">and updates </w:t>
      </w:r>
      <w:r w:rsidRPr="00C37B1B">
        <w:rPr>
          <w:rFonts w:ascii="Verdana" w:hAnsi="Verdana"/>
          <w:sz w:val="22"/>
          <w:szCs w:val="22"/>
        </w:rPr>
        <w:t xml:space="preserve">will be </w:t>
      </w:r>
      <w:r w:rsidR="00C14866">
        <w:rPr>
          <w:rFonts w:ascii="Verdana" w:hAnsi="Verdana"/>
          <w:sz w:val="22"/>
          <w:szCs w:val="22"/>
        </w:rPr>
        <w:t xml:space="preserve">every </w:t>
      </w:r>
      <w:r w:rsidR="00DB5314">
        <w:rPr>
          <w:rFonts w:ascii="Verdana" w:hAnsi="Verdana"/>
          <w:sz w:val="22"/>
          <w:szCs w:val="22"/>
        </w:rPr>
        <w:t>three</w:t>
      </w:r>
      <w:r w:rsidR="00C14866">
        <w:rPr>
          <w:rFonts w:ascii="Verdana" w:hAnsi="Verdana"/>
          <w:sz w:val="22"/>
          <w:szCs w:val="22"/>
        </w:rPr>
        <w:t xml:space="preserve"> months</w:t>
      </w:r>
      <w:r w:rsidRPr="00C37B1B">
        <w:rPr>
          <w:rFonts w:ascii="Verdana" w:hAnsi="Verdana"/>
          <w:sz w:val="22"/>
          <w:szCs w:val="22"/>
        </w:rPr>
        <w:t xml:space="preserve"> but may be requested more frequently. Reporting is also a chance to celebrate what has been achieved and photos and stories are welcomed, noting that Council may use any photos and extracts for promotional purposes including on its website. </w:t>
      </w:r>
    </w:p>
    <w:p w14:paraId="2EA50D5D" w14:textId="77777777" w:rsidR="00B1581C" w:rsidRPr="00C37B1B" w:rsidRDefault="00B1581C" w:rsidP="00C37B1B">
      <w:pPr>
        <w:pStyle w:val="ListParagraph"/>
        <w:spacing w:line="276" w:lineRule="auto"/>
        <w:ind w:left="0"/>
        <w:rPr>
          <w:rFonts w:ascii="Verdana" w:hAnsi="Verdana"/>
          <w:sz w:val="22"/>
          <w:szCs w:val="22"/>
        </w:rPr>
      </w:pPr>
    </w:p>
    <w:p w14:paraId="0CFE7F8E" w14:textId="31D8DB9D" w:rsidR="00B1581C" w:rsidRPr="00C37B1B" w:rsidRDefault="00B1581C" w:rsidP="00C37B1B">
      <w:pPr>
        <w:pStyle w:val="ListParagraph"/>
        <w:spacing w:line="276" w:lineRule="auto"/>
        <w:ind w:left="0"/>
        <w:rPr>
          <w:rFonts w:ascii="Verdana" w:hAnsi="Verdana"/>
          <w:sz w:val="22"/>
          <w:szCs w:val="22"/>
        </w:rPr>
      </w:pPr>
      <w:r w:rsidRPr="00C37B1B">
        <w:rPr>
          <w:rFonts w:ascii="Verdana" w:hAnsi="Verdana"/>
          <w:sz w:val="22"/>
          <w:szCs w:val="22"/>
        </w:rPr>
        <w:t xml:space="preserve">Accountability reports </w:t>
      </w:r>
      <w:r w:rsidR="00C37B1B">
        <w:rPr>
          <w:rFonts w:ascii="Verdana" w:hAnsi="Verdana"/>
          <w:sz w:val="22"/>
          <w:szCs w:val="22"/>
        </w:rPr>
        <w:t xml:space="preserve">are to </w:t>
      </w:r>
      <w:r w:rsidRPr="00C37B1B">
        <w:rPr>
          <w:rFonts w:ascii="Verdana" w:hAnsi="Verdana"/>
          <w:sz w:val="22"/>
          <w:szCs w:val="22"/>
        </w:rPr>
        <w:t xml:space="preserve">be submitted to the </w:t>
      </w:r>
      <w:r w:rsidR="00D20D22" w:rsidRPr="00C37B1B">
        <w:rPr>
          <w:rFonts w:ascii="Verdana" w:hAnsi="Verdana"/>
          <w:sz w:val="22"/>
          <w:szCs w:val="22"/>
        </w:rPr>
        <w:t>Strategic</w:t>
      </w:r>
      <w:r w:rsidRPr="00C37B1B">
        <w:rPr>
          <w:rFonts w:ascii="Verdana" w:hAnsi="Verdana"/>
          <w:sz w:val="22"/>
          <w:szCs w:val="22"/>
        </w:rPr>
        <w:t xml:space="preserve"> Housing Advis</w:t>
      </w:r>
      <w:r w:rsidR="00531F37">
        <w:rPr>
          <w:rFonts w:ascii="Verdana" w:hAnsi="Verdana"/>
          <w:sz w:val="22"/>
          <w:szCs w:val="22"/>
        </w:rPr>
        <w:t>e</w:t>
      </w:r>
      <w:r w:rsidRPr="00C37B1B">
        <w:rPr>
          <w:rFonts w:ascii="Verdana" w:hAnsi="Verdana"/>
          <w:sz w:val="22"/>
          <w:szCs w:val="22"/>
        </w:rPr>
        <w:t xml:space="preserve">r, City Development. </w:t>
      </w:r>
    </w:p>
    <w:p w14:paraId="1A702B1A" w14:textId="77777777" w:rsidR="00B1581C" w:rsidRPr="00C37B1B" w:rsidRDefault="00B1581C" w:rsidP="00C37B1B">
      <w:pPr>
        <w:pStyle w:val="ListParagraph"/>
        <w:ind w:left="0"/>
        <w:rPr>
          <w:rFonts w:ascii="Verdana" w:hAnsi="Verdana"/>
          <w:sz w:val="22"/>
          <w:szCs w:val="22"/>
        </w:rPr>
      </w:pPr>
    </w:p>
    <w:p w14:paraId="5A2923B2" w14:textId="16E0F031" w:rsidR="00E21065" w:rsidRPr="00E21065" w:rsidRDefault="00B1581C" w:rsidP="00EE7247">
      <w:pPr>
        <w:pStyle w:val="ListParagraph"/>
        <w:spacing w:line="276" w:lineRule="auto"/>
        <w:ind w:left="0" w:right="-1"/>
        <w:rPr>
          <w:b/>
          <w:bCs/>
        </w:rPr>
      </w:pPr>
      <w:r w:rsidRPr="00C37B1B">
        <w:rPr>
          <w:rFonts w:ascii="Verdana" w:hAnsi="Verdana"/>
          <w:sz w:val="22"/>
          <w:szCs w:val="22"/>
        </w:rPr>
        <w:t xml:space="preserve">The </w:t>
      </w:r>
      <w:r w:rsidR="00D20D22" w:rsidRPr="00C37B1B">
        <w:rPr>
          <w:rFonts w:ascii="Verdana" w:hAnsi="Verdana"/>
          <w:sz w:val="22"/>
          <w:szCs w:val="22"/>
        </w:rPr>
        <w:t xml:space="preserve">Strategic </w:t>
      </w:r>
      <w:r w:rsidRPr="00C37B1B">
        <w:rPr>
          <w:rFonts w:ascii="Verdana" w:hAnsi="Verdana"/>
          <w:sz w:val="22"/>
          <w:szCs w:val="22"/>
        </w:rPr>
        <w:t>Housing Advis</w:t>
      </w:r>
      <w:r w:rsidR="00DB5314">
        <w:rPr>
          <w:rFonts w:ascii="Verdana" w:hAnsi="Verdana"/>
          <w:sz w:val="22"/>
          <w:szCs w:val="22"/>
        </w:rPr>
        <w:t>e</w:t>
      </w:r>
      <w:r w:rsidRPr="00C37B1B">
        <w:rPr>
          <w:rFonts w:ascii="Verdana" w:hAnsi="Verdana"/>
          <w:sz w:val="22"/>
          <w:szCs w:val="22"/>
        </w:rPr>
        <w:t xml:space="preserve">r will report to the </w:t>
      </w:r>
      <w:r w:rsidR="00130900">
        <w:rPr>
          <w:rFonts w:ascii="Verdana" w:hAnsi="Verdana"/>
          <w:sz w:val="22"/>
          <w:szCs w:val="22"/>
        </w:rPr>
        <w:t>Council</w:t>
      </w:r>
      <w:r w:rsidRPr="00C37B1B">
        <w:rPr>
          <w:rFonts w:ascii="Verdana" w:hAnsi="Verdana"/>
          <w:sz w:val="22"/>
          <w:szCs w:val="22"/>
        </w:rPr>
        <w:t xml:space="preserve"> on the progress and final evaluation </w:t>
      </w:r>
      <w:r w:rsidR="00C14866">
        <w:rPr>
          <w:rFonts w:ascii="Verdana" w:hAnsi="Verdana"/>
          <w:sz w:val="22"/>
          <w:szCs w:val="22"/>
        </w:rPr>
        <w:t xml:space="preserve">of the </w:t>
      </w:r>
      <w:r w:rsidRPr="00C37B1B">
        <w:rPr>
          <w:rFonts w:ascii="Verdana" w:hAnsi="Verdana"/>
          <w:sz w:val="22"/>
          <w:szCs w:val="22"/>
        </w:rPr>
        <w:t>Housing Reserve.</w:t>
      </w:r>
    </w:p>
    <w:sectPr w:rsidR="00E21065" w:rsidRPr="00E21065" w:rsidSect="001723B2">
      <w:headerReference w:type="default" r:id="rId12"/>
      <w:footerReference w:type="default" r:id="rId13"/>
      <w:footerReference w:type="first" r:id="rId14"/>
      <w:type w:val="continuous"/>
      <w:pgSz w:w="11907" w:h="16840" w:code="9"/>
      <w:pgMar w:top="1135" w:right="1985" w:bottom="1560" w:left="1701" w:header="567" w:footer="567" w:gutter="0"/>
      <w:cols w:space="720"/>
      <w:formProt w:val="0"/>
      <w:noEndnote/>
      <w:docGrid w:linePitch="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1732" w14:textId="77777777" w:rsidR="00D3637A" w:rsidRDefault="00D3637A">
      <w:r>
        <w:separator/>
      </w:r>
    </w:p>
  </w:endnote>
  <w:endnote w:type="continuationSeparator" w:id="0">
    <w:p w14:paraId="7F49D4B0" w14:textId="77777777" w:rsidR="00D3637A" w:rsidRDefault="00D3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2953" w14:textId="4E6B434B" w:rsidR="003B50B7" w:rsidRPr="000339BD" w:rsidRDefault="003B50B7" w:rsidP="003B50B7">
    <w:pPr>
      <w:pStyle w:val="Footer"/>
      <w:tabs>
        <w:tab w:val="clear" w:pos="5103"/>
        <w:tab w:val="clear" w:pos="7655"/>
        <w:tab w:val="center" w:pos="4060"/>
        <w:tab w:val="right" w:pos="7975"/>
      </w:tabs>
      <w:rPr>
        <w:i/>
        <w:sz w:val="20"/>
      </w:rPr>
    </w:pPr>
    <w:r w:rsidRPr="000339BD">
      <w:rPr>
        <w:sz w:val="20"/>
      </w:rPr>
      <w:tab/>
    </w:r>
  </w:p>
  <w:p w14:paraId="77ECFB10" w14:textId="77777777" w:rsidR="003B50B7" w:rsidRDefault="003B50B7" w:rsidP="0078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14:paraId="25DC9171" w14:textId="77777777">
      <w:trPr>
        <w:cantSplit/>
      </w:trPr>
      <w:tc>
        <w:tcPr>
          <w:tcW w:w="3285" w:type="dxa"/>
        </w:tcPr>
        <w:p w14:paraId="227F453E" w14:textId="77777777" w:rsidR="003B50B7" w:rsidRDefault="003B50B7">
          <w:pPr>
            <w:pStyle w:val="Footer"/>
            <w:rPr>
              <w:i/>
              <w:sz w:val="18"/>
            </w:rPr>
          </w:pPr>
        </w:p>
      </w:tc>
      <w:tc>
        <w:tcPr>
          <w:tcW w:w="3285" w:type="dxa"/>
        </w:tcPr>
        <w:p w14:paraId="07903032" w14:textId="70B2B4B0"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6D75D2">
            <w:rPr>
              <w:i/>
              <w:sz w:val="18"/>
            </w:rPr>
            <w:t>Letter</w:t>
          </w:r>
          <w:r>
            <w:rPr>
              <w:i/>
              <w:sz w:val="18"/>
            </w:rPr>
            <w:fldChar w:fldCharType="end"/>
          </w:r>
        </w:p>
      </w:tc>
      <w:tc>
        <w:tcPr>
          <w:tcW w:w="3036" w:type="dxa"/>
        </w:tcPr>
        <w:p w14:paraId="4195AB61" w14:textId="040176A2"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r w:rsidR="00A24EF5">
            <w:rPr>
              <w:i/>
              <w:noProof/>
              <w:sz w:val="18"/>
            </w:rPr>
            <w:t>26 Oct 22 14:13</w:t>
          </w:r>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3B50B7">
            <w:rPr>
              <w:noProof/>
              <w:sz w:val="18"/>
            </w:rPr>
            <w:t>1</w:t>
          </w:r>
          <w:r>
            <w:rPr>
              <w:sz w:val="18"/>
            </w:rPr>
            <w:fldChar w:fldCharType="end"/>
          </w:r>
        </w:p>
      </w:tc>
    </w:tr>
  </w:tbl>
  <w:p w14:paraId="19C4506E" w14:textId="77777777" w:rsidR="003B50B7" w:rsidRDefault="003B50B7">
    <w:pPr>
      <w:pStyle w:val="Footer"/>
      <w:rPr>
        <w:i/>
        <w:sz w:val="4"/>
      </w:rPr>
    </w:pPr>
  </w:p>
  <w:p w14:paraId="1B4E3E2A" w14:textId="77777777" w:rsidR="003B50B7" w:rsidRDefault="003B50B7">
    <w:pPr>
      <w:pStyle w:val="Footer"/>
      <w:rPr>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6229" w14:textId="77777777" w:rsidR="00D3637A" w:rsidRDefault="00D3637A">
      <w:r>
        <w:separator/>
      </w:r>
    </w:p>
  </w:footnote>
  <w:footnote w:type="continuationSeparator" w:id="0">
    <w:p w14:paraId="5ABCDED6" w14:textId="77777777" w:rsidR="00D3637A" w:rsidRDefault="00D3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2E12" w14:textId="1D19646A" w:rsidR="00B727D8" w:rsidRDefault="00D548ED">
    <w:pPr>
      <w:pStyle w:val="Header"/>
    </w:pPr>
    <w:r>
      <w:rPr>
        <w:noProof/>
      </w:rPr>
      <w:drawing>
        <wp:anchor distT="0" distB="0" distL="114300" distR="114300" simplePos="0" relativeHeight="251659264" behindDoc="0" locked="0" layoutInCell="1" allowOverlap="1" wp14:anchorId="722DF00D" wp14:editId="1AE80202">
          <wp:simplePos x="0" y="0"/>
          <wp:positionH relativeFrom="margin">
            <wp:posOffset>3719804</wp:posOffset>
          </wp:positionH>
          <wp:positionV relativeFrom="topMargin">
            <wp:posOffset>142085</wp:posOffset>
          </wp:positionV>
          <wp:extent cx="2203450" cy="48006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760" t="28943" r="13062" b="29634"/>
                  <a:stretch/>
                </pic:blipFill>
                <pic:spPr bwMode="auto">
                  <a:xfrm>
                    <a:off x="0" y="0"/>
                    <a:ext cx="2203450"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55"/>
    <w:multiLevelType w:val="multilevel"/>
    <w:tmpl w:val="1CF6502E"/>
    <w:lvl w:ilvl="0">
      <w:start w:val="6"/>
      <w:numFmt w:val="decimal"/>
      <w:lvlText w:val="%1"/>
      <w:lvlJc w:val="left"/>
      <w:pPr>
        <w:ind w:left="360" w:hanging="360"/>
      </w:pPr>
      <w:rPr>
        <w:rFonts w:hint="default"/>
      </w:rPr>
    </w:lvl>
    <w:lvl w:ilvl="1">
      <w:start w:val="1"/>
      <w:numFmt w:val="decimal"/>
      <w:lvlText w:val="%1.%2"/>
      <w:lvlJc w:val="left"/>
      <w:pPr>
        <w:ind w:left="437" w:hanging="72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308" w:hanging="144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102" w:hanging="1800"/>
      </w:pPr>
      <w:rPr>
        <w:rFonts w:hint="default"/>
      </w:rPr>
    </w:lvl>
    <w:lvl w:ilvl="7">
      <w:start w:val="1"/>
      <w:numFmt w:val="decimal"/>
      <w:lvlText w:val="%1.%2.%3.%4.%5.%6.%7.%8"/>
      <w:lvlJc w:val="left"/>
      <w:pPr>
        <w:ind w:left="179" w:hanging="2160"/>
      </w:pPr>
      <w:rPr>
        <w:rFonts w:hint="default"/>
      </w:rPr>
    </w:lvl>
    <w:lvl w:ilvl="8">
      <w:start w:val="1"/>
      <w:numFmt w:val="decimal"/>
      <w:lvlText w:val="%1.%2.%3.%4.%5.%6.%7.%8.%9"/>
      <w:lvlJc w:val="left"/>
      <w:pPr>
        <w:ind w:left="-104" w:hanging="2160"/>
      </w:pPr>
      <w:rPr>
        <w:rFonts w:hint="default"/>
      </w:rPr>
    </w:lvl>
  </w:abstractNum>
  <w:abstractNum w:abstractNumId="1"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2" w15:restartNumberingAfterBreak="0">
    <w:nsid w:val="048F21A7"/>
    <w:multiLevelType w:val="multilevel"/>
    <w:tmpl w:val="9BDE0BB2"/>
    <w:lvl w:ilvl="0">
      <w:start w:val="1"/>
      <w:numFmt w:val="decimal"/>
      <w:lvlText w:val="%1."/>
      <w:lvlJc w:val="left"/>
      <w:pPr>
        <w:ind w:left="1081" w:hanging="360"/>
      </w:pPr>
      <w:rPr>
        <w:rFonts w:hint="default"/>
        <w:sz w:val="22"/>
        <w:szCs w:val="22"/>
      </w:rPr>
    </w:lvl>
    <w:lvl w:ilvl="1">
      <w:start w:val="1"/>
      <w:numFmt w:val="decimal"/>
      <w:isLgl/>
      <w:lvlText w:val="%1.%2"/>
      <w:lvlJc w:val="left"/>
      <w:pPr>
        <w:ind w:left="1441" w:hanging="720"/>
      </w:pPr>
      <w:rPr>
        <w:rFonts w:hint="default"/>
        <w:b w:val="0"/>
        <w:bCs/>
        <w:strike w:val="0"/>
      </w:rPr>
    </w:lvl>
    <w:lvl w:ilvl="2">
      <w:start w:val="1"/>
      <w:numFmt w:val="decimal"/>
      <w:isLgl/>
      <w:lvlText w:val="%1.%2.%3"/>
      <w:lvlJc w:val="left"/>
      <w:pPr>
        <w:ind w:left="1441" w:hanging="720"/>
      </w:pPr>
      <w:rPr>
        <w:rFonts w:hint="default"/>
        <w:b w:val="0"/>
        <w:bCs/>
      </w:rPr>
    </w:lvl>
    <w:lvl w:ilvl="3">
      <w:start w:val="1"/>
      <w:numFmt w:val="decimal"/>
      <w:isLgl/>
      <w:lvlText w:val="%1.%2.%3.%4"/>
      <w:lvlJc w:val="left"/>
      <w:pPr>
        <w:ind w:left="1801" w:hanging="1080"/>
      </w:pPr>
      <w:rPr>
        <w:rFonts w:hint="default"/>
        <w:b/>
      </w:rPr>
    </w:lvl>
    <w:lvl w:ilvl="4">
      <w:start w:val="1"/>
      <w:numFmt w:val="decimal"/>
      <w:isLgl/>
      <w:lvlText w:val="%1.%2.%3.%4.%5"/>
      <w:lvlJc w:val="left"/>
      <w:pPr>
        <w:ind w:left="2161" w:hanging="1440"/>
      </w:pPr>
      <w:rPr>
        <w:rFonts w:hint="default"/>
        <w:b/>
      </w:rPr>
    </w:lvl>
    <w:lvl w:ilvl="5">
      <w:start w:val="1"/>
      <w:numFmt w:val="decimal"/>
      <w:isLgl/>
      <w:lvlText w:val="%1.%2.%3.%4.%5.%6"/>
      <w:lvlJc w:val="left"/>
      <w:pPr>
        <w:ind w:left="2161" w:hanging="1440"/>
      </w:pPr>
      <w:rPr>
        <w:rFonts w:hint="default"/>
        <w:b/>
      </w:rPr>
    </w:lvl>
    <w:lvl w:ilvl="6">
      <w:start w:val="1"/>
      <w:numFmt w:val="decimal"/>
      <w:isLgl/>
      <w:lvlText w:val="%1.%2.%3.%4.%5.%6.%7"/>
      <w:lvlJc w:val="left"/>
      <w:pPr>
        <w:ind w:left="2521" w:hanging="1800"/>
      </w:pPr>
      <w:rPr>
        <w:rFonts w:hint="default"/>
        <w:b/>
      </w:rPr>
    </w:lvl>
    <w:lvl w:ilvl="7">
      <w:start w:val="1"/>
      <w:numFmt w:val="decimal"/>
      <w:isLgl/>
      <w:lvlText w:val="%1.%2.%3.%4.%5.%6.%7.%8"/>
      <w:lvlJc w:val="left"/>
      <w:pPr>
        <w:ind w:left="2881" w:hanging="2160"/>
      </w:pPr>
      <w:rPr>
        <w:rFonts w:hint="default"/>
        <w:b/>
      </w:rPr>
    </w:lvl>
    <w:lvl w:ilvl="8">
      <w:start w:val="1"/>
      <w:numFmt w:val="decimal"/>
      <w:isLgl/>
      <w:lvlText w:val="%1.%2.%3.%4.%5.%6.%7.%8.%9"/>
      <w:lvlJc w:val="left"/>
      <w:pPr>
        <w:ind w:left="2881" w:hanging="2160"/>
      </w:pPr>
      <w:rPr>
        <w:rFonts w:hint="default"/>
        <w:b/>
      </w:rPr>
    </w:lvl>
  </w:abstractNum>
  <w:abstractNum w:abstractNumId="3" w15:restartNumberingAfterBreak="0">
    <w:nsid w:val="082A59FB"/>
    <w:multiLevelType w:val="hybridMultilevel"/>
    <w:tmpl w:val="60D2CF82"/>
    <w:lvl w:ilvl="0" w:tplc="4F2E06AC">
      <w:start w:val="1"/>
      <w:numFmt w:val="decimal"/>
      <w:lvlText w:val="%1."/>
      <w:lvlJc w:val="left"/>
      <w:pPr>
        <w:ind w:left="76" w:hanging="360"/>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4" w15:restartNumberingAfterBreak="0">
    <w:nsid w:val="0B877CE6"/>
    <w:multiLevelType w:val="hybridMultilevel"/>
    <w:tmpl w:val="9C1C5DFA"/>
    <w:lvl w:ilvl="0" w:tplc="14090001">
      <w:start w:val="1"/>
      <w:numFmt w:val="bullet"/>
      <w:lvlText w:val=""/>
      <w:lvlJc w:val="left"/>
      <w:pPr>
        <w:ind w:left="513" w:hanging="360"/>
      </w:pPr>
      <w:rPr>
        <w:rFonts w:ascii="Symbol" w:hAnsi="Symbol" w:hint="default"/>
      </w:rPr>
    </w:lvl>
    <w:lvl w:ilvl="1" w:tplc="14090003" w:tentative="1">
      <w:start w:val="1"/>
      <w:numFmt w:val="bullet"/>
      <w:lvlText w:val="o"/>
      <w:lvlJc w:val="left"/>
      <w:pPr>
        <w:ind w:left="1233" w:hanging="360"/>
      </w:pPr>
      <w:rPr>
        <w:rFonts w:ascii="Courier New" w:hAnsi="Courier New" w:cs="Courier New" w:hint="default"/>
      </w:rPr>
    </w:lvl>
    <w:lvl w:ilvl="2" w:tplc="14090005" w:tentative="1">
      <w:start w:val="1"/>
      <w:numFmt w:val="bullet"/>
      <w:lvlText w:val=""/>
      <w:lvlJc w:val="left"/>
      <w:pPr>
        <w:ind w:left="1953" w:hanging="360"/>
      </w:pPr>
      <w:rPr>
        <w:rFonts w:ascii="Wingdings" w:hAnsi="Wingdings" w:hint="default"/>
      </w:rPr>
    </w:lvl>
    <w:lvl w:ilvl="3" w:tplc="14090001" w:tentative="1">
      <w:start w:val="1"/>
      <w:numFmt w:val="bullet"/>
      <w:lvlText w:val=""/>
      <w:lvlJc w:val="left"/>
      <w:pPr>
        <w:ind w:left="2673" w:hanging="360"/>
      </w:pPr>
      <w:rPr>
        <w:rFonts w:ascii="Symbol" w:hAnsi="Symbol" w:hint="default"/>
      </w:rPr>
    </w:lvl>
    <w:lvl w:ilvl="4" w:tplc="14090003" w:tentative="1">
      <w:start w:val="1"/>
      <w:numFmt w:val="bullet"/>
      <w:lvlText w:val="o"/>
      <w:lvlJc w:val="left"/>
      <w:pPr>
        <w:ind w:left="3393" w:hanging="360"/>
      </w:pPr>
      <w:rPr>
        <w:rFonts w:ascii="Courier New" w:hAnsi="Courier New" w:cs="Courier New" w:hint="default"/>
      </w:rPr>
    </w:lvl>
    <w:lvl w:ilvl="5" w:tplc="14090005" w:tentative="1">
      <w:start w:val="1"/>
      <w:numFmt w:val="bullet"/>
      <w:lvlText w:val=""/>
      <w:lvlJc w:val="left"/>
      <w:pPr>
        <w:ind w:left="4113" w:hanging="360"/>
      </w:pPr>
      <w:rPr>
        <w:rFonts w:ascii="Wingdings" w:hAnsi="Wingdings" w:hint="default"/>
      </w:rPr>
    </w:lvl>
    <w:lvl w:ilvl="6" w:tplc="14090001" w:tentative="1">
      <w:start w:val="1"/>
      <w:numFmt w:val="bullet"/>
      <w:lvlText w:val=""/>
      <w:lvlJc w:val="left"/>
      <w:pPr>
        <w:ind w:left="4833" w:hanging="360"/>
      </w:pPr>
      <w:rPr>
        <w:rFonts w:ascii="Symbol" w:hAnsi="Symbol" w:hint="default"/>
      </w:rPr>
    </w:lvl>
    <w:lvl w:ilvl="7" w:tplc="14090003" w:tentative="1">
      <w:start w:val="1"/>
      <w:numFmt w:val="bullet"/>
      <w:lvlText w:val="o"/>
      <w:lvlJc w:val="left"/>
      <w:pPr>
        <w:ind w:left="5553" w:hanging="360"/>
      </w:pPr>
      <w:rPr>
        <w:rFonts w:ascii="Courier New" w:hAnsi="Courier New" w:cs="Courier New" w:hint="default"/>
      </w:rPr>
    </w:lvl>
    <w:lvl w:ilvl="8" w:tplc="14090005" w:tentative="1">
      <w:start w:val="1"/>
      <w:numFmt w:val="bullet"/>
      <w:lvlText w:val=""/>
      <w:lvlJc w:val="left"/>
      <w:pPr>
        <w:ind w:left="6273" w:hanging="360"/>
      </w:pPr>
      <w:rPr>
        <w:rFonts w:ascii="Wingdings" w:hAnsi="Wingdings" w:hint="default"/>
      </w:rPr>
    </w:lvl>
  </w:abstractNum>
  <w:abstractNum w:abstractNumId="5" w15:restartNumberingAfterBreak="0">
    <w:nsid w:val="13997878"/>
    <w:multiLevelType w:val="multilevel"/>
    <w:tmpl w:val="A650CD64"/>
    <w:lvl w:ilvl="0">
      <w:start w:val="1"/>
      <w:numFmt w:val="decimal"/>
      <w:pStyle w:val="ICListNumber1"/>
      <w:lvlText w:val="%1."/>
      <w:lvlJc w:val="left"/>
      <w:pPr>
        <w:ind w:left="851" w:hanging="851"/>
      </w:pPr>
      <w:rPr>
        <w:rFonts w:ascii="Verdana" w:hAnsi="Verdana" w:hint="default"/>
        <w:b/>
        <w:i w:val="0"/>
        <w:sz w:val="24"/>
      </w:rPr>
    </w:lvl>
    <w:lvl w:ilvl="1">
      <w:start w:val="1"/>
      <w:numFmt w:val="decimal"/>
      <w:pStyle w:val="ICListNumber2"/>
      <w:lvlText w:val="%1.%2"/>
      <w:lvlJc w:val="left"/>
      <w:pPr>
        <w:ind w:left="851" w:hanging="851"/>
      </w:pPr>
      <w:rPr>
        <w:rFonts w:hint="default"/>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6" w15:restartNumberingAfterBreak="0">
    <w:nsid w:val="13DF05A5"/>
    <w:multiLevelType w:val="multilevel"/>
    <w:tmpl w:val="9BDE0BB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b w:val="0"/>
        <w:bCs/>
        <w:strike w:val="0"/>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7" w15:restartNumberingAfterBreak="0">
    <w:nsid w:val="165A3ABE"/>
    <w:multiLevelType w:val="multilevel"/>
    <w:tmpl w:val="B49A2014"/>
    <w:lvl w:ilvl="0">
      <w:start w:val="4"/>
      <w:numFmt w:val="decimal"/>
      <w:lvlText w:val="%1"/>
      <w:lvlJc w:val="left"/>
      <w:pPr>
        <w:ind w:left="540" w:hanging="540"/>
      </w:pPr>
      <w:rPr>
        <w:rFonts w:hint="default"/>
      </w:rPr>
    </w:lvl>
    <w:lvl w:ilvl="1">
      <w:start w:val="3"/>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8" w15:restartNumberingAfterBreak="0">
    <w:nsid w:val="274D5CD0"/>
    <w:multiLevelType w:val="multilevel"/>
    <w:tmpl w:val="9BDE0BB2"/>
    <w:lvl w:ilvl="0">
      <w:start w:val="1"/>
      <w:numFmt w:val="decimal"/>
      <w:lvlText w:val="%1."/>
      <w:lvlJc w:val="left"/>
      <w:pPr>
        <w:ind w:left="1081" w:hanging="360"/>
      </w:pPr>
      <w:rPr>
        <w:rFonts w:hint="default"/>
        <w:sz w:val="22"/>
        <w:szCs w:val="22"/>
      </w:rPr>
    </w:lvl>
    <w:lvl w:ilvl="1">
      <w:start w:val="1"/>
      <w:numFmt w:val="decimal"/>
      <w:isLgl/>
      <w:lvlText w:val="%1.%2"/>
      <w:lvlJc w:val="left"/>
      <w:pPr>
        <w:ind w:left="1441" w:hanging="720"/>
      </w:pPr>
      <w:rPr>
        <w:rFonts w:hint="default"/>
        <w:b w:val="0"/>
        <w:bCs/>
        <w:strike w:val="0"/>
      </w:rPr>
    </w:lvl>
    <w:lvl w:ilvl="2">
      <w:start w:val="1"/>
      <w:numFmt w:val="decimal"/>
      <w:isLgl/>
      <w:lvlText w:val="%1.%2.%3"/>
      <w:lvlJc w:val="left"/>
      <w:pPr>
        <w:ind w:left="1441" w:hanging="720"/>
      </w:pPr>
      <w:rPr>
        <w:rFonts w:hint="default"/>
        <w:b w:val="0"/>
        <w:bCs/>
      </w:rPr>
    </w:lvl>
    <w:lvl w:ilvl="3">
      <w:start w:val="1"/>
      <w:numFmt w:val="decimal"/>
      <w:isLgl/>
      <w:lvlText w:val="%1.%2.%3.%4"/>
      <w:lvlJc w:val="left"/>
      <w:pPr>
        <w:ind w:left="1801" w:hanging="1080"/>
      </w:pPr>
      <w:rPr>
        <w:rFonts w:hint="default"/>
        <w:b/>
      </w:rPr>
    </w:lvl>
    <w:lvl w:ilvl="4">
      <w:start w:val="1"/>
      <w:numFmt w:val="decimal"/>
      <w:isLgl/>
      <w:lvlText w:val="%1.%2.%3.%4.%5"/>
      <w:lvlJc w:val="left"/>
      <w:pPr>
        <w:ind w:left="2161" w:hanging="1440"/>
      </w:pPr>
      <w:rPr>
        <w:rFonts w:hint="default"/>
        <w:b/>
      </w:rPr>
    </w:lvl>
    <w:lvl w:ilvl="5">
      <w:start w:val="1"/>
      <w:numFmt w:val="decimal"/>
      <w:isLgl/>
      <w:lvlText w:val="%1.%2.%3.%4.%5.%6"/>
      <w:lvlJc w:val="left"/>
      <w:pPr>
        <w:ind w:left="2161" w:hanging="1440"/>
      </w:pPr>
      <w:rPr>
        <w:rFonts w:hint="default"/>
        <w:b/>
      </w:rPr>
    </w:lvl>
    <w:lvl w:ilvl="6">
      <w:start w:val="1"/>
      <w:numFmt w:val="decimal"/>
      <w:isLgl/>
      <w:lvlText w:val="%1.%2.%3.%4.%5.%6.%7"/>
      <w:lvlJc w:val="left"/>
      <w:pPr>
        <w:ind w:left="2521" w:hanging="1800"/>
      </w:pPr>
      <w:rPr>
        <w:rFonts w:hint="default"/>
        <w:b/>
      </w:rPr>
    </w:lvl>
    <w:lvl w:ilvl="7">
      <w:start w:val="1"/>
      <w:numFmt w:val="decimal"/>
      <w:isLgl/>
      <w:lvlText w:val="%1.%2.%3.%4.%5.%6.%7.%8"/>
      <w:lvlJc w:val="left"/>
      <w:pPr>
        <w:ind w:left="2881" w:hanging="2160"/>
      </w:pPr>
      <w:rPr>
        <w:rFonts w:hint="default"/>
        <w:b/>
      </w:rPr>
    </w:lvl>
    <w:lvl w:ilvl="8">
      <w:start w:val="1"/>
      <w:numFmt w:val="decimal"/>
      <w:isLgl/>
      <w:lvlText w:val="%1.%2.%3.%4.%5.%6.%7.%8.%9"/>
      <w:lvlJc w:val="left"/>
      <w:pPr>
        <w:ind w:left="2881" w:hanging="2160"/>
      </w:pPr>
      <w:rPr>
        <w:rFonts w:hint="default"/>
        <w:b/>
      </w:rPr>
    </w:lvl>
  </w:abstractNum>
  <w:abstractNum w:abstractNumId="9" w15:restartNumberingAfterBreak="0">
    <w:nsid w:val="288703BA"/>
    <w:multiLevelType w:val="hybridMultilevel"/>
    <w:tmpl w:val="66229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445BEC"/>
    <w:multiLevelType w:val="hybridMultilevel"/>
    <w:tmpl w:val="6FDE1D94"/>
    <w:lvl w:ilvl="0" w:tplc="14090017">
      <w:start w:val="1"/>
      <w:numFmt w:val="lowerLetter"/>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12" w15:restartNumberingAfterBreak="0">
    <w:nsid w:val="505D52E6"/>
    <w:multiLevelType w:val="hybridMultilevel"/>
    <w:tmpl w:val="1CC0328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3" w15:restartNumberingAfterBreak="0">
    <w:nsid w:val="549475F7"/>
    <w:multiLevelType w:val="hybridMultilevel"/>
    <w:tmpl w:val="8A70840A"/>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4" w15:restartNumberingAfterBreak="0">
    <w:nsid w:val="54CF4AC4"/>
    <w:multiLevelType w:val="multilevel"/>
    <w:tmpl w:val="0C0A3A9C"/>
    <w:lvl w:ilvl="0">
      <w:start w:val="1"/>
      <w:numFmt w:val="decimal"/>
      <w:lvlText w:val="%1."/>
      <w:lvlJc w:val="left"/>
      <w:pPr>
        <w:ind w:left="76" w:hanging="360"/>
      </w:pPr>
      <w:rPr>
        <w:rFonts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1156" w:hanging="1440"/>
      </w:pPr>
      <w:rPr>
        <w:rFonts w:hint="default"/>
      </w:rPr>
    </w:lvl>
    <w:lvl w:ilvl="5">
      <w:start w:val="1"/>
      <w:numFmt w:val="decimal"/>
      <w:isLgl/>
      <w:lvlText w:val="%1.%2.%3.%4.%5.%6"/>
      <w:lvlJc w:val="left"/>
      <w:pPr>
        <w:ind w:left="1516" w:hanging="180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876" w:hanging="2160"/>
      </w:pPr>
      <w:rPr>
        <w:rFonts w:hint="default"/>
      </w:rPr>
    </w:lvl>
    <w:lvl w:ilvl="8">
      <w:start w:val="1"/>
      <w:numFmt w:val="decimal"/>
      <w:isLgl/>
      <w:lvlText w:val="%1.%2.%3.%4.%5.%6.%7.%8.%9"/>
      <w:lvlJc w:val="left"/>
      <w:pPr>
        <w:ind w:left="2236" w:hanging="2520"/>
      </w:pPr>
      <w:rPr>
        <w:rFonts w:hint="default"/>
      </w:rPr>
    </w:lvl>
  </w:abstractNum>
  <w:abstractNum w:abstractNumId="15" w15:restartNumberingAfterBreak="0">
    <w:nsid w:val="574949C3"/>
    <w:multiLevelType w:val="multilevel"/>
    <w:tmpl w:val="429E2872"/>
    <w:lvl w:ilvl="0">
      <w:start w:val="4"/>
      <w:numFmt w:val="decimal"/>
      <w:lvlText w:val="%1"/>
      <w:lvlJc w:val="left"/>
      <w:pPr>
        <w:ind w:left="576" w:hanging="576"/>
      </w:pPr>
      <w:rPr>
        <w:rFonts w:hint="default"/>
      </w:rPr>
    </w:lvl>
    <w:lvl w:ilvl="1">
      <w:start w:val="4"/>
      <w:numFmt w:val="decimal"/>
      <w:lvlText w:val="%1.%2"/>
      <w:lvlJc w:val="left"/>
      <w:pPr>
        <w:ind w:left="437" w:hanging="720"/>
      </w:pPr>
      <w:rPr>
        <w:rFonts w:hint="default"/>
      </w:rPr>
    </w:lvl>
    <w:lvl w:ilvl="2">
      <w:start w:val="1"/>
      <w:numFmt w:val="decimal"/>
      <w:lvlText w:val="%1.%2.%3"/>
      <w:lvlJc w:val="left"/>
      <w:pPr>
        <w:ind w:left="154" w:hanging="720"/>
      </w:pPr>
      <w:rPr>
        <w:rFonts w:hint="default"/>
        <w:b/>
        <w:bCs/>
      </w:rPr>
    </w:lvl>
    <w:lvl w:ilvl="3">
      <w:start w:val="1"/>
      <w:numFmt w:val="decimal"/>
      <w:lvlText w:val="%1.%2.%3.%4"/>
      <w:lvlJc w:val="left"/>
      <w:pPr>
        <w:ind w:left="231" w:hanging="1080"/>
      </w:pPr>
      <w:rPr>
        <w:rFonts w:hint="default"/>
      </w:rPr>
    </w:lvl>
    <w:lvl w:ilvl="4">
      <w:start w:val="1"/>
      <w:numFmt w:val="decimal"/>
      <w:lvlText w:val="%1.%2.%3.%4.%5"/>
      <w:lvlJc w:val="left"/>
      <w:pPr>
        <w:ind w:left="308" w:hanging="144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102" w:hanging="1800"/>
      </w:pPr>
      <w:rPr>
        <w:rFonts w:hint="default"/>
      </w:rPr>
    </w:lvl>
    <w:lvl w:ilvl="7">
      <w:start w:val="1"/>
      <w:numFmt w:val="decimal"/>
      <w:lvlText w:val="%1.%2.%3.%4.%5.%6.%7.%8"/>
      <w:lvlJc w:val="left"/>
      <w:pPr>
        <w:ind w:left="179" w:hanging="2160"/>
      </w:pPr>
      <w:rPr>
        <w:rFonts w:hint="default"/>
      </w:rPr>
    </w:lvl>
    <w:lvl w:ilvl="8">
      <w:start w:val="1"/>
      <w:numFmt w:val="decimal"/>
      <w:lvlText w:val="%1.%2.%3.%4.%5.%6.%7.%8.%9"/>
      <w:lvlJc w:val="left"/>
      <w:pPr>
        <w:ind w:left="-104" w:hanging="2160"/>
      </w:pPr>
      <w:rPr>
        <w:rFonts w:hint="default"/>
      </w:rPr>
    </w:lvl>
  </w:abstractNum>
  <w:abstractNum w:abstractNumId="16" w15:restartNumberingAfterBreak="0">
    <w:nsid w:val="58933C3A"/>
    <w:multiLevelType w:val="hybridMultilevel"/>
    <w:tmpl w:val="9D787068"/>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7" w15:restartNumberingAfterBreak="0">
    <w:nsid w:val="654C6930"/>
    <w:multiLevelType w:val="multilevel"/>
    <w:tmpl w:val="CC22DE4C"/>
    <w:numStyleLink w:val="Checklist"/>
  </w:abstractNum>
  <w:abstractNum w:abstractNumId="18" w15:restartNumberingAfterBreak="0">
    <w:nsid w:val="68B8354B"/>
    <w:multiLevelType w:val="hybridMultilevel"/>
    <w:tmpl w:val="6B96B9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20" w15:restartNumberingAfterBreak="0">
    <w:nsid w:val="739444E2"/>
    <w:multiLevelType w:val="hybridMultilevel"/>
    <w:tmpl w:val="C12653C4"/>
    <w:lvl w:ilvl="0" w:tplc="14090017">
      <w:start w:val="1"/>
      <w:numFmt w:val="lowerLetter"/>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21" w15:restartNumberingAfterBreak="0">
    <w:nsid w:val="750F1C2E"/>
    <w:multiLevelType w:val="hybridMultilevel"/>
    <w:tmpl w:val="A0D20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BD56211"/>
    <w:multiLevelType w:val="multilevel"/>
    <w:tmpl w:val="074C4A76"/>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936" w:hanging="180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508" w:hanging="2520"/>
      </w:pPr>
      <w:rPr>
        <w:rFonts w:hint="default"/>
      </w:rPr>
    </w:lvl>
  </w:abstractNum>
  <w:abstractNum w:abstractNumId="23" w15:restartNumberingAfterBreak="0">
    <w:nsid w:val="7E0E3A60"/>
    <w:multiLevelType w:val="multilevel"/>
    <w:tmpl w:val="9BDE0BB2"/>
    <w:lvl w:ilvl="0">
      <w:start w:val="1"/>
      <w:numFmt w:val="decimal"/>
      <w:lvlText w:val="%1."/>
      <w:lvlJc w:val="left"/>
      <w:pPr>
        <w:ind w:left="1081" w:hanging="360"/>
      </w:pPr>
      <w:rPr>
        <w:rFonts w:hint="default"/>
        <w:sz w:val="22"/>
        <w:szCs w:val="22"/>
      </w:rPr>
    </w:lvl>
    <w:lvl w:ilvl="1">
      <w:start w:val="1"/>
      <w:numFmt w:val="decimal"/>
      <w:isLgl/>
      <w:lvlText w:val="%1.%2"/>
      <w:lvlJc w:val="left"/>
      <w:pPr>
        <w:ind w:left="720" w:hanging="720"/>
      </w:pPr>
      <w:rPr>
        <w:rFonts w:hint="default"/>
        <w:b w:val="0"/>
        <w:bCs/>
        <w:strike w:val="0"/>
      </w:rPr>
    </w:lvl>
    <w:lvl w:ilvl="2">
      <w:start w:val="1"/>
      <w:numFmt w:val="decimal"/>
      <w:isLgl/>
      <w:lvlText w:val="%1.%2.%3"/>
      <w:lvlJc w:val="left"/>
      <w:pPr>
        <w:ind w:left="1441" w:hanging="720"/>
      </w:pPr>
      <w:rPr>
        <w:rFonts w:hint="default"/>
        <w:b w:val="0"/>
        <w:bCs/>
      </w:rPr>
    </w:lvl>
    <w:lvl w:ilvl="3">
      <w:start w:val="1"/>
      <w:numFmt w:val="decimal"/>
      <w:isLgl/>
      <w:lvlText w:val="%1.%2.%3.%4"/>
      <w:lvlJc w:val="left"/>
      <w:pPr>
        <w:ind w:left="1801" w:hanging="1080"/>
      </w:pPr>
      <w:rPr>
        <w:rFonts w:hint="default"/>
        <w:b/>
      </w:rPr>
    </w:lvl>
    <w:lvl w:ilvl="4">
      <w:start w:val="1"/>
      <w:numFmt w:val="decimal"/>
      <w:isLgl/>
      <w:lvlText w:val="%1.%2.%3.%4.%5"/>
      <w:lvlJc w:val="left"/>
      <w:pPr>
        <w:ind w:left="2161" w:hanging="1440"/>
      </w:pPr>
      <w:rPr>
        <w:rFonts w:hint="default"/>
        <w:b/>
      </w:rPr>
    </w:lvl>
    <w:lvl w:ilvl="5">
      <w:start w:val="1"/>
      <w:numFmt w:val="decimal"/>
      <w:isLgl/>
      <w:lvlText w:val="%1.%2.%3.%4.%5.%6"/>
      <w:lvlJc w:val="left"/>
      <w:pPr>
        <w:ind w:left="2161" w:hanging="1440"/>
      </w:pPr>
      <w:rPr>
        <w:rFonts w:hint="default"/>
        <w:b/>
      </w:rPr>
    </w:lvl>
    <w:lvl w:ilvl="6">
      <w:start w:val="1"/>
      <w:numFmt w:val="decimal"/>
      <w:isLgl/>
      <w:lvlText w:val="%1.%2.%3.%4.%5.%6.%7"/>
      <w:lvlJc w:val="left"/>
      <w:pPr>
        <w:ind w:left="2521" w:hanging="1800"/>
      </w:pPr>
      <w:rPr>
        <w:rFonts w:hint="default"/>
        <w:b/>
      </w:rPr>
    </w:lvl>
    <w:lvl w:ilvl="7">
      <w:start w:val="1"/>
      <w:numFmt w:val="decimal"/>
      <w:isLgl/>
      <w:lvlText w:val="%1.%2.%3.%4.%5.%6.%7.%8"/>
      <w:lvlJc w:val="left"/>
      <w:pPr>
        <w:ind w:left="2881" w:hanging="2160"/>
      </w:pPr>
      <w:rPr>
        <w:rFonts w:hint="default"/>
        <w:b/>
      </w:rPr>
    </w:lvl>
    <w:lvl w:ilvl="8">
      <w:start w:val="1"/>
      <w:numFmt w:val="decimal"/>
      <w:isLgl/>
      <w:lvlText w:val="%1.%2.%3.%4.%5.%6.%7.%8.%9"/>
      <w:lvlJc w:val="left"/>
      <w:pPr>
        <w:ind w:left="2881" w:hanging="2160"/>
      </w:pPr>
      <w:rPr>
        <w:rFonts w:hint="default"/>
        <w:b/>
      </w:rPr>
    </w:lvl>
  </w:abstractNum>
  <w:abstractNum w:abstractNumId="24" w15:restartNumberingAfterBreak="0">
    <w:nsid w:val="7E512F3F"/>
    <w:multiLevelType w:val="multilevel"/>
    <w:tmpl w:val="8960C6D0"/>
    <w:lvl w:ilvl="0">
      <w:start w:val="1"/>
      <w:numFmt w:val="bullet"/>
      <w:lvlText w:val=""/>
      <w:lvlJc w:val="left"/>
      <w:pPr>
        <w:ind w:left="-207" w:hanging="360"/>
      </w:pPr>
      <w:rPr>
        <w:rFonts w:ascii="Symbol" w:hAnsi="Symbol" w:hint="default"/>
        <w:sz w:val="22"/>
        <w:szCs w:val="22"/>
      </w:rPr>
    </w:lvl>
    <w:lvl w:ilvl="1">
      <w:start w:val="1"/>
      <w:numFmt w:val="decimal"/>
      <w:isLgl/>
      <w:lvlText w:val="%1.%2"/>
      <w:lvlJc w:val="left"/>
      <w:pPr>
        <w:ind w:left="153" w:hanging="720"/>
      </w:pPr>
      <w:rPr>
        <w:rFonts w:hint="default"/>
        <w:b w:val="0"/>
        <w:bCs/>
        <w:strike w:val="0"/>
      </w:rPr>
    </w:lvl>
    <w:lvl w:ilvl="2">
      <w:start w:val="1"/>
      <w:numFmt w:val="decimal"/>
      <w:isLgl/>
      <w:lvlText w:val="%1.%2.%3"/>
      <w:lvlJc w:val="left"/>
      <w:pPr>
        <w:ind w:left="153" w:hanging="720"/>
      </w:pPr>
      <w:rPr>
        <w:rFonts w:hint="default"/>
        <w:b/>
      </w:rPr>
    </w:lvl>
    <w:lvl w:ilvl="3">
      <w:start w:val="1"/>
      <w:numFmt w:val="decimal"/>
      <w:isLgl/>
      <w:lvlText w:val="%1.%2.%3.%4"/>
      <w:lvlJc w:val="left"/>
      <w:pPr>
        <w:ind w:left="513" w:hanging="1080"/>
      </w:pPr>
      <w:rPr>
        <w:rFonts w:hint="default"/>
        <w:b/>
      </w:rPr>
    </w:lvl>
    <w:lvl w:ilvl="4">
      <w:start w:val="1"/>
      <w:numFmt w:val="decimal"/>
      <w:isLgl/>
      <w:lvlText w:val="%1.%2.%3.%4.%5"/>
      <w:lvlJc w:val="left"/>
      <w:pPr>
        <w:ind w:left="873" w:hanging="1440"/>
      </w:pPr>
      <w:rPr>
        <w:rFonts w:hint="default"/>
        <w:b/>
      </w:rPr>
    </w:lvl>
    <w:lvl w:ilvl="5">
      <w:start w:val="1"/>
      <w:numFmt w:val="decimal"/>
      <w:isLgl/>
      <w:lvlText w:val="%1.%2.%3.%4.%5.%6"/>
      <w:lvlJc w:val="left"/>
      <w:pPr>
        <w:ind w:left="873" w:hanging="1440"/>
      </w:pPr>
      <w:rPr>
        <w:rFonts w:hint="default"/>
        <w:b/>
      </w:rPr>
    </w:lvl>
    <w:lvl w:ilvl="6">
      <w:start w:val="1"/>
      <w:numFmt w:val="decimal"/>
      <w:isLgl/>
      <w:lvlText w:val="%1.%2.%3.%4.%5.%6.%7"/>
      <w:lvlJc w:val="left"/>
      <w:pPr>
        <w:ind w:left="1233" w:hanging="1800"/>
      </w:pPr>
      <w:rPr>
        <w:rFonts w:hint="default"/>
        <w:b/>
      </w:rPr>
    </w:lvl>
    <w:lvl w:ilvl="7">
      <w:start w:val="1"/>
      <w:numFmt w:val="decimal"/>
      <w:isLgl/>
      <w:lvlText w:val="%1.%2.%3.%4.%5.%6.%7.%8"/>
      <w:lvlJc w:val="left"/>
      <w:pPr>
        <w:ind w:left="1593" w:hanging="2160"/>
      </w:pPr>
      <w:rPr>
        <w:rFonts w:hint="default"/>
        <w:b/>
      </w:rPr>
    </w:lvl>
    <w:lvl w:ilvl="8">
      <w:start w:val="1"/>
      <w:numFmt w:val="decimal"/>
      <w:isLgl/>
      <w:lvlText w:val="%1.%2.%3.%4.%5.%6.%7.%8.%9"/>
      <w:lvlJc w:val="left"/>
      <w:pPr>
        <w:ind w:left="1593" w:hanging="2160"/>
      </w:pPr>
      <w:rPr>
        <w:rFonts w:hint="default"/>
        <w:b/>
      </w:rPr>
    </w:lvl>
  </w:abstractNum>
  <w:num w:numId="1">
    <w:abstractNumId w:val="1"/>
  </w:num>
  <w:num w:numId="2">
    <w:abstractNumId w:val="19"/>
  </w:num>
  <w:num w:numId="3">
    <w:abstractNumId w:val="10"/>
  </w:num>
  <w:num w:numId="4">
    <w:abstractNumId w:val="17"/>
  </w:num>
  <w:num w:numId="5">
    <w:abstractNumId w:val="5"/>
  </w:num>
  <w:num w:numId="6">
    <w:abstractNumId w:val="9"/>
  </w:num>
  <w:num w:numId="7">
    <w:abstractNumId w:val="13"/>
  </w:num>
  <w:num w:numId="8">
    <w:abstractNumId w:val="12"/>
  </w:num>
  <w:num w:numId="9">
    <w:abstractNumId w:val="4"/>
  </w:num>
  <w:num w:numId="10">
    <w:abstractNumId w:val="16"/>
  </w:num>
  <w:num w:numId="11">
    <w:abstractNumId w:val="21"/>
  </w:num>
  <w:num w:numId="12">
    <w:abstractNumId w:val="18"/>
  </w:num>
  <w:num w:numId="13">
    <w:abstractNumId w:val="2"/>
  </w:num>
  <w:num w:numId="14">
    <w:abstractNumId w:val="24"/>
  </w:num>
  <w:num w:numId="15">
    <w:abstractNumId w:val="15"/>
  </w:num>
  <w:num w:numId="16">
    <w:abstractNumId w:val="7"/>
  </w:num>
  <w:num w:numId="17">
    <w:abstractNumId w:val="0"/>
  </w:num>
  <w:num w:numId="18">
    <w:abstractNumId w:val="14"/>
  </w:num>
  <w:num w:numId="19">
    <w:abstractNumId w:val="3"/>
  </w:num>
  <w:num w:numId="20">
    <w:abstractNumId w:val="22"/>
  </w:num>
  <w:num w:numId="21">
    <w:abstractNumId w:val="20"/>
  </w:num>
  <w:num w:numId="22">
    <w:abstractNumId w:val="11"/>
  </w:num>
  <w:num w:numId="23">
    <w:abstractNumId w:val="23"/>
  </w:num>
  <w:num w:numId="24">
    <w:abstractNumId w:val="6"/>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MTE1sDA2MzM3tDRQ0lEKTi0uzszPAymwqAUA68iFBSwAAAA="/>
    <w:docVar w:name="UserCode" w:val="_x000d_"/>
  </w:docVars>
  <w:rsids>
    <w:rsidRoot w:val="003C4BA7"/>
    <w:rsid w:val="00001118"/>
    <w:rsid w:val="0000375B"/>
    <w:rsid w:val="0003146D"/>
    <w:rsid w:val="000339BD"/>
    <w:rsid w:val="000366A2"/>
    <w:rsid w:val="00041369"/>
    <w:rsid w:val="000479BB"/>
    <w:rsid w:val="00051D4D"/>
    <w:rsid w:val="0005756B"/>
    <w:rsid w:val="00062A92"/>
    <w:rsid w:val="00071EE2"/>
    <w:rsid w:val="0007694C"/>
    <w:rsid w:val="0009248C"/>
    <w:rsid w:val="000A7A5C"/>
    <w:rsid w:val="000B2165"/>
    <w:rsid w:val="000B6E32"/>
    <w:rsid w:val="000D0190"/>
    <w:rsid w:val="000D57B1"/>
    <w:rsid w:val="000D6955"/>
    <w:rsid w:val="000D737C"/>
    <w:rsid w:val="000E4543"/>
    <w:rsid w:val="000F0E75"/>
    <w:rsid w:val="001010C5"/>
    <w:rsid w:val="001034B9"/>
    <w:rsid w:val="00120673"/>
    <w:rsid w:val="001239B0"/>
    <w:rsid w:val="001245CC"/>
    <w:rsid w:val="00130900"/>
    <w:rsid w:val="00140EB1"/>
    <w:rsid w:val="00141BFC"/>
    <w:rsid w:val="001549DC"/>
    <w:rsid w:val="00156224"/>
    <w:rsid w:val="00156CDD"/>
    <w:rsid w:val="00157CB8"/>
    <w:rsid w:val="00163969"/>
    <w:rsid w:val="001703A6"/>
    <w:rsid w:val="00170F9E"/>
    <w:rsid w:val="001723B2"/>
    <w:rsid w:val="0018795B"/>
    <w:rsid w:val="00190570"/>
    <w:rsid w:val="00197C6D"/>
    <w:rsid w:val="001A0D55"/>
    <w:rsid w:val="001A10E4"/>
    <w:rsid w:val="001A39BE"/>
    <w:rsid w:val="001A5476"/>
    <w:rsid w:val="001A7A86"/>
    <w:rsid w:val="001B0A62"/>
    <w:rsid w:val="001B0DB8"/>
    <w:rsid w:val="001B2F33"/>
    <w:rsid w:val="001B3C42"/>
    <w:rsid w:val="001C7281"/>
    <w:rsid w:val="001D04D6"/>
    <w:rsid w:val="001E329F"/>
    <w:rsid w:val="001E47C1"/>
    <w:rsid w:val="001E7F47"/>
    <w:rsid w:val="001F0D47"/>
    <w:rsid w:val="001F207C"/>
    <w:rsid w:val="00200734"/>
    <w:rsid w:val="00215C60"/>
    <w:rsid w:val="002206C6"/>
    <w:rsid w:val="00242286"/>
    <w:rsid w:val="002442FF"/>
    <w:rsid w:val="00256776"/>
    <w:rsid w:val="00261483"/>
    <w:rsid w:val="00266F67"/>
    <w:rsid w:val="002747FB"/>
    <w:rsid w:val="002800D4"/>
    <w:rsid w:val="00280101"/>
    <w:rsid w:val="00281318"/>
    <w:rsid w:val="00286E4D"/>
    <w:rsid w:val="002923AA"/>
    <w:rsid w:val="0029406C"/>
    <w:rsid w:val="002A0AE3"/>
    <w:rsid w:val="002A582C"/>
    <w:rsid w:val="002C0371"/>
    <w:rsid w:val="002F0DE4"/>
    <w:rsid w:val="002F1B52"/>
    <w:rsid w:val="002F6E4F"/>
    <w:rsid w:val="003112CD"/>
    <w:rsid w:val="00315269"/>
    <w:rsid w:val="003177DA"/>
    <w:rsid w:val="00322E9E"/>
    <w:rsid w:val="00323C37"/>
    <w:rsid w:val="00331AE3"/>
    <w:rsid w:val="00331C52"/>
    <w:rsid w:val="0033348E"/>
    <w:rsid w:val="00335800"/>
    <w:rsid w:val="00335D1E"/>
    <w:rsid w:val="00336664"/>
    <w:rsid w:val="00351551"/>
    <w:rsid w:val="003564EA"/>
    <w:rsid w:val="00363B41"/>
    <w:rsid w:val="0037337A"/>
    <w:rsid w:val="0038259F"/>
    <w:rsid w:val="003A26FB"/>
    <w:rsid w:val="003A270B"/>
    <w:rsid w:val="003A6E7E"/>
    <w:rsid w:val="003B1812"/>
    <w:rsid w:val="003B50B7"/>
    <w:rsid w:val="003B5663"/>
    <w:rsid w:val="003C09B6"/>
    <w:rsid w:val="003C145E"/>
    <w:rsid w:val="003C4BA7"/>
    <w:rsid w:val="003D04FA"/>
    <w:rsid w:val="003D1792"/>
    <w:rsid w:val="003F285D"/>
    <w:rsid w:val="00402EBC"/>
    <w:rsid w:val="00403176"/>
    <w:rsid w:val="004042C4"/>
    <w:rsid w:val="00404C76"/>
    <w:rsid w:val="00405630"/>
    <w:rsid w:val="00411B31"/>
    <w:rsid w:val="00422BC6"/>
    <w:rsid w:val="00426519"/>
    <w:rsid w:val="004309E5"/>
    <w:rsid w:val="00443A9F"/>
    <w:rsid w:val="00447A47"/>
    <w:rsid w:val="00450460"/>
    <w:rsid w:val="00455EC5"/>
    <w:rsid w:val="004603DA"/>
    <w:rsid w:val="00462599"/>
    <w:rsid w:val="0047182C"/>
    <w:rsid w:val="00472725"/>
    <w:rsid w:val="00487202"/>
    <w:rsid w:val="004A0E6D"/>
    <w:rsid w:val="004A1D3E"/>
    <w:rsid w:val="004A37ED"/>
    <w:rsid w:val="004B08E9"/>
    <w:rsid w:val="004B12F6"/>
    <w:rsid w:val="004B405C"/>
    <w:rsid w:val="004B4217"/>
    <w:rsid w:val="004B7E17"/>
    <w:rsid w:val="004D0DA1"/>
    <w:rsid w:val="004E0894"/>
    <w:rsid w:val="004F000A"/>
    <w:rsid w:val="004F337C"/>
    <w:rsid w:val="004F55EE"/>
    <w:rsid w:val="00515AE3"/>
    <w:rsid w:val="00531F37"/>
    <w:rsid w:val="00535F85"/>
    <w:rsid w:val="0053755E"/>
    <w:rsid w:val="00540464"/>
    <w:rsid w:val="005455B3"/>
    <w:rsid w:val="00546B5D"/>
    <w:rsid w:val="00547C72"/>
    <w:rsid w:val="00550C2E"/>
    <w:rsid w:val="00551353"/>
    <w:rsid w:val="00561323"/>
    <w:rsid w:val="00563326"/>
    <w:rsid w:val="0057017B"/>
    <w:rsid w:val="00570205"/>
    <w:rsid w:val="005744FB"/>
    <w:rsid w:val="0058166F"/>
    <w:rsid w:val="00585E56"/>
    <w:rsid w:val="00586F41"/>
    <w:rsid w:val="00587777"/>
    <w:rsid w:val="005A2507"/>
    <w:rsid w:val="005A31BD"/>
    <w:rsid w:val="005A4FCE"/>
    <w:rsid w:val="005A7830"/>
    <w:rsid w:val="005B5721"/>
    <w:rsid w:val="005B6B53"/>
    <w:rsid w:val="005C2EA7"/>
    <w:rsid w:val="005D313A"/>
    <w:rsid w:val="005D3474"/>
    <w:rsid w:val="005D795B"/>
    <w:rsid w:val="005E20E5"/>
    <w:rsid w:val="005F03D5"/>
    <w:rsid w:val="005F0B33"/>
    <w:rsid w:val="005F0D6D"/>
    <w:rsid w:val="00601B0B"/>
    <w:rsid w:val="00601F3C"/>
    <w:rsid w:val="006021CE"/>
    <w:rsid w:val="0060480E"/>
    <w:rsid w:val="006167A7"/>
    <w:rsid w:val="00622D8B"/>
    <w:rsid w:val="00624480"/>
    <w:rsid w:val="0062592F"/>
    <w:rsid w:val="00625D83"/>
    <w:rsid w:val="0063325C"/>
    <w:rsid w:val="006343BF"/>
    <w:rsid w:val="00635667"/>
    <w:rsid w:val="006550E2"/>
    <w:rsid w:val="00655724"/>
    <w:rsid w:val="00655A09"/>
    <w:rsid w:val="00667E92"/>
    <w:rsid w:val="00675124"/>
    <w:rsid w:val="00677002"/>
    <w:rsid w:val="00692A39"/>
    <w:rsid w:val="00694005"/>
    <w:rsid w:val="006B3641"/>
    <w:rsid w:val="006B5EC1"/>
    <w:rsid w:val="006B6783"/>
    <w:rsid w:val="006C0BC9"/>
    <w:rsid w:val="006C29F6"/>
    <w:rsid w:val="006D6F7B"/>
    <w:rsid w:val="006D75D2"/>
    <w:rsid w:val="006E235A"/>
    <w:rsid w:val="006F3F10"/>
    <w:rsid w:val="006F7A05"/>
    <w:rsid w:val="006F7C79"/>
    <w:rsid w:val="00712D34"/>
    <w:rsid w:val="00714FF4"/>
    <w:rsid w:val="00717419"/>
    <w:rsid w:val="007219B4"/>
    <w:rsid w:val="007243F0"/>
    <w:rsid w:val="00734465"/>
    <w:rsid w:val="00734E02"/>
    <w:rsid w:val="007366FA"/>
    <w:rsid w:val="00750A41"/>
    <w:rsid w:val="00770295"/>
    <w:rsid w:val="007839EC"/>
    <w:rsid w:val="0078740B"/>
    <w:rsid w:val="007928BC"/>
    <w:rsid w:val="007C0835"/>
    <w:rsid w:val="007D7711"/>
    <w:rsid w:val="007E07CA"/>
    <w:rsid w:val="007E2AD2"/>
    <w:rsid w:val="007F0337"/>
    <w:rsid w:val="007F7F45"/>
    <w:rsid w:val="00801E06"/>
    <w:rsid w:val="00811E71"/>
    <w:rsid w:val="008175F8"/>
    <w:rsid w:val="00837BAF"/>
    <w:rsid w:val="00851B75"/>
    <w:rsid w:val="008567C1"/>
    <w:rsid w:val="008578D3"/>
    <w:rsid w:val="008578D8"/>
    <w:rsid w:val="00857ECB"/>
    <w:rsid w:val="00863B0E"/>
    <w:rsid w:val="00867455"/>
    <w:rsid w:val="00871242"/>
    <w:rsid w:val="008727CD"/>
    <w:rsid w:val="00873BF1"/>
    <w:rsid w:val="00874B6D"/>
    <w:rsid w:val="0088132A"/>
    <w:rsid w:val="0088647C"/>
    <w:rsid w:val="008867BF"/>
    <w:rsid w:val="00896990"/>
    <w:rsid w:val="008A0D02"/>
    <w:rsid w:val="008A3740"/>
    <w:rsid w:val="008A60DB"/>
    <w:rsid w:val="008A7536"/>
    <w:rsid w:val="008B0EAB"/>
    <w:rsid w:val="008C552B"/>
    <w:rsid w:val="008D5E00"/>
    <w:rsid w:val="008D5E43"/>
    <w:rsid w:val="008F50BA"/>
    <w:rsid w:val="008F67BB"/>
    <w:rsid w:val="008F72D8"/>
    <w:rsid w:val="009075C9"/>
    <w:rsid w:val="0092083B"/>
    <w:rsid w:val="009213AC"/>
    <w:rsid w:val="009342E1"/>
    <w:rsid w:val="0093448B"/>
    <w:rsid w:val="00935689"/>
    <w:rsid w:val="0093765B"/>
    <w:rsid w:val="00942739"/>
    <w:rsid w:val="009440AD"/>
    <w:rsid w:val="00946065"/>
    <w:rsid w:val="00950F9E"/>
    <w:rsid w:val="009522A0"/>
    <w:rsid w:val="00955FA2"/>
    <w:rsid w:val="00962D2B"/>
    <w:rsid w:val="009634A8"/>
    <w:rsid w:val="00970225"/>
    <w:rsid w:val="009810FF"/>
    <w:rsid w:val="00987776"/>
    <w:rsid w:val="00991234"/>
    <w:rsid w:val="009967D7"/>
    <w:rsid w:val="009A6974"/>
    <w:rsid w:val="009C3E19"/>
    <w:rsid w:val="009C5B72"/>
    <w:rsid w:val="009F107E"/>
    <w:rsid w:val="009F7EE4"/>
    <w:rsid w:val="00A0188F"/>
    <w:rsid w:val="00A06026"/>
    <w:rsid w:val="00A14AC9"/>
    <w:rsid w:val="00A2465E"/>
    <w:rsid w:val="00A24EF5"/>
    <w:rsid w:val="00A259E7"/>
    <w:rsid w:val="00A274C4"/>
    <w:rsid w:val="00A27FE0"/>
    <w:rsid w:val="00A30A0D"/>
    <w:rsid w:val="00A312DB"/>
    <w:rsid w:val="00A40559"/>
    <w:rsid w:val="00A42C50"/>
    <w:rsid w:val="00A438E2"/>
    <w:rsid w:val="00A506F9"/>
    <w:rsid w:val="00A56A6C"/>
    <w:rsid w:val="00A607C6"/>
    <w:rsid w:val="00A65B09"/>
    <w:rsid w:val="00A65F95"/>
    <w:rsid w:val="00A819A5"/>
    <w:rsid w:val="00A82C95"/>
    <w:rsid w:val="00A85885"/>
    <w:rsid w:val="00AB1AAF"/>
    <w:rsid w:val="00AB60C7"/>
    <w:rsid w:val="00AC6E04"/>
    <w:rsid w:val="00AD5972"/>
    <w:rsid w:val="00AE244D"/>
    <w:rsid w:val="00B01F6F"/>
    <w:rsid w:val="00B038E9"/>
    <w:rsid w:val="00B14D70"/>
    <w:rsid w:val="00B1581C"/>
    <w:rsid w:val="00B20912"/>
    <w:rsid w:val="00B2643B"/>
    <w:rsid w:val="00B31747"/>
    <w:rsid w:val="00B319EB"/>
    <w:rsid w:val="00B33710"/>
    <w:rsid w:val="00B368C3"/>
    <w:rsid w:val="00B51D97"/>
    <w:rsid w:val="00B52A37"/>
    <w:rsid w:val="00B558C8"/>
    <w:rsid w:val="00B7248B"/>
    <w:rsid w:val="00B72508"/>
    <w:rsid w:val="00B727D8"/>
    <w:rsid w:val="00B81779"/>
    <w:rsid w:val="00B862DD"/>
    <w:rsid w:val="00B9267D"/>
    <w:rsid w:val="00BB7EA4"/>
    <w:rsid w:val="00BD424F"/>
    <w:rsid w:val="00BD4EB0"/>
    <w:rsid w:val="00BF4507"/>
    <w:rsid w:val="00C04110"/>
    <w:rsid w:val="00C11015"/>
    <w:rsid w:val="00C13F78"/>
    <w:rsid w:val="00C14866"/>
    <w:rsid w:val="00C163A4"/>
    <w:rsid w:val="00C31C95"/>
    <w:rsid w:val="00C37B1B"/>
    <w:rsid w:val="00C545BB"/>
    <w:rsid w:val="00C54867"/>
    <w:rsid w:val="00C56532"/>
    <w:rsid w:val="00C575CD"/>
    <w:rsid w:val="00C70C6E"/>
    <w:rsid w:val="00C740B8"/>
    <w:rsid w:val="00C75E76"/>
    <w:rsid w:val="00C77E20"/>
    <w:rsid w:val="00C86C55"/>
    <w:rsid w:val="00CA0430"/>
    <w:rsid w:val="00CA2529"/>
    <w:rsid w:val="00CA34B6"/>
    <w:rsid w:val="00CB68D0"/>
    <w:rsid w:val="00CC6CF9"/>
    <w:rsid w:val="00CD1F5E"/>
    <w:rsid w:val="00CD4553"/>
    <w:rsid w:val="00CD4EC0"/>
    <w:rsid w:val="00CD5983"/>
    <w:rsid w:val="00CE1DD7"/>
    <w:rsid w:val="00CE2C4D"/>
    <w:rsid w:val="00CE70AE"/>
    <w:rsid w:val="00CE7EEF"/>
    <w:rsid w:val="00CF59FD"/>
    <w:rsid w:val="00D13A61"/>
    <w:rsid w:val="00D162F1"/>
    <w:rsid w:val="00D176BB"/>
    <w:rsid w:val="00D20D22"/>
    <w:rsid w:val="00D22FD1"/>
    <w:rsid w:val="00D35B36"/>
    <w:rsid w:val="00D3637A"/>
    <w:rsid w:val="00D522C1"/>
    <w:rsid w:val="00D548ED"/>
    <w:rsid w:val="00D55B3F"/>
    <w:rsid w:val="00D5606B"/>
    <w:rsid w:val="00D72AB9"/>
    <w:rsid w:val="00D72BC4"/>
    <w:rsid w:val="00D739B0"/>
    <w:rsid w:val="00D73C9B"/>
    <w:rsid w:val="00D76D95"/>
    <w:rsid w:val="00D84E10"/>
    <w:rsid w:val="00D852BE"/>
    <w:rsid w:val="00D90136"/>
    <w:rsid w:val="00D903D8"/>
    <w:rsid w:val="00D951BE"/>
    <w:rsid w:val="00DA2BE5"/>
    <w:rsid w:val="00DB26DB"/>
    <w:rsid w:val="00DB4B79"/>
    <w:rsid w:val="00DB5314"/>
    <w:rsid w:val="00DB5D8F"/>
    <w:rsid w:val="00DC257E"/>
    <w:rsid w:val="00DC6014"/>
    <w:rsid w:val="00DD276C"/>
    <w:rsid w:val="00DD7DF4"/>
    <w:rsid w:val="00DF66C1"/>
    <w:rsid w:val="00E00A35"/>
    <w:rsid w:val="00E03FA7"/>
    <w:rsid w:val="00E047D1"/>
    <w:rsid w:val="00E05235"/>
    <w:rsid w:val="00E14B93"/>
    <w:rsid w:val="00E21065"/>
    <w:rsid w:val="00E259ED"/>
    <w:rsid w:val="00E50FF4"/>
    <w:rsid w:val="00E52C10"/>
    <w:rsid w:val="00E53B76"/>
    <w:rsid w:val="00E55271"/>
    <w:rsid w:val="00E630C1"/>
    <w:rsid w:val="00E71E81"/>
    <w:rsid w:val="00E73923"/>
    <w:rsid w:val="00E75CE6"/>
    <w:rsid w:val="00E829CE"/>
    <w:rsid w:val="00E83157"/>
    <w:rsid w:val="00E96C4B"/>
    <w:rsid w:val="00EA0FC2"/>
    <w:rsid w:val="00EA15F4"/>
    <w:rsid w:val="00EA3F8E"/>
    <w:rsid w:val="00EA71D7"/>
    <w:rsid w:val="00EA7FBB"/>
    <w:rsid w:val="00ED67EB"/>
    <w:rsid w:val="00EE7247"/>
    <w:rsid w:val="00EF0EF3"/>
    <w:rsid w:val="00EF237A"/>
    <w:rsid w:val="00EF56D4"/>
    <w:rsid w:val="00F02B0E"/>
    <w:rsid w:val="00F0697E"/>
    <w:rsid w:val="00F1739E"/>
    <w:rsid w:val="00F3575C"/>
    <w:rsid w:val="00F433A1"/>
    <w:rsid w:val="00F44A6D"/>
    <w:rsid w:val="00F50645"/>
    <w:rsid w:val="00F52698"/>
    <w:rsid w:val="00F56D56"/>
    <w:rsid w:val="00F60D7D"/>
    <w:rsid w:val="00F86832"/>
    <w:rsid w:val="00F900B1"/>
    <w:rsid w:val="00F96540"/>
    <w:rsid w:val="00F96753"/>
    <w:rsid w:val="00F971F5"/>
    <w:rsid w:val="00FA47AF"/>
    <w:rsid w:val="00FA485D"/>
    <w:rsid w:val="00FB7FE2"/>
    <w:rsid w:val="00FC6DCF"/>
    <w:rsid w:val="00FD0504"/>
    <w:rsid w:val="00FD151F"/>
    <w:rsid w:val="00FD53F5"/>
    <w:rsid w:val="00FE5153"/>
    <w:rsid w:val="00FE6005"/>
    <w:rsid w:val="00FE6901"/>
    <w:rsid w:val="00FF3C14"/>
    <w:rsid w:val="00FF4BE4"/>
    <w:rsid w:val="00FF4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DDBDD"/>
  <w15:chartTrackingRefBased/>
  <w15:docId w15:val="{E6774729-54B5-4F11-9B38-87B89173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A7"/>
    <w:pPr>
      <w:spacing w:before="240"/>
    </w:pPr>
    <w:rPr>
      <w:rFonts w:ascii="Verdana" w:hAnsi="Verdana"/>
      <w:kern w:val="24"/>
      <w:sz w:val="22"/>
      <w:lang w:eastAsia="en-US"/>
    </w:rPr>
  </w:style>
  <w:style w:type="paragraph" w:styleId="Heading1">
    <w:name w:val="heading 1"/>
    <w:basedOn w:val="Normal"/>
    <w:next w:val="Normal"/>
    <w:qFormat/>
    <w:rsid w:val="006B5EC1"/>
    <w:pPr>
      <w:keepNext/>
      <w:spacing w:before="60" w:after="60"/>
      <w:outlineLvl w:val="0"/>
    </w:pPr>
    <w:rPr>
      <w:b/>
      <w:sz w:val="36"/>
    </w:rPr>
  </w:style>
  <w:style w:type="paragraph" w:styleId="Heading2">
    <w:name w:val="heading 2"/>
    <w:basedOn w:val="Heading1"/>
    <w:next w:val="Normal"/>
    <w:qFormat/>
    <w:rsid w:val="006B5EC1"/>
    <w:pPr>
      <w:outlineLvl w:val="1"/>
    </w:pPr>
  </w:style>
  <w:style w:type="paragraph" w:styleId="Heading3">
    <w:name w:val="heading 3"/>
    <w:basedOn w:val="Heading2"/>
    <w:next w:val="Normal"/>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2E1"/>
    <w:pPr>
      <w:tabs>
        <w:tab w:val="center" w:pos="4153"/>
        <w:tab w:val="right" w:pos="8306"/>
      </w:tabs>
    </w:pPr>
  </w:style>
  <w:style w:type="character" w:customStyle="1" w:styleId="HeaderChar">
    <w:name w:val="Header Char"/>
    <w:basedOn w:val="DefaultParagraphFont"/>
    <w:link w:val="Header"/>
    <w:semiHidden/>
    <w:locked/>
    <w:rsid w:val="00942739"/>
    <w:rPr>
      <w:rFonts w:ascii="Verdana" w:hAnsi="Verdana"/>
      <w:lang w:val="en-NZ" w:eastAsia="en-US" w:bidi="ar-SA"/>
    </w:rPr>
  </w:style>
  <w:style w:type="paragraph" w:styleId="Footer">
    <w:name w:val="footer"/>
    <w:rsid w:val="00E53B76"/>
    <w:pPr>
      <w:tabs>
        <w:tab w:val="center" w:pos="5103"/>
        <w:tab w:val="right" w:pos="7655"/>
      </w:tabs>
    </w:pPr>
    <w:rPr>
      <w:rFonts w:ascii="Verdana" w:hAnsi="Verdana"/>
      <w:sz w:val="14"/>
      <w:lang w:eastAsia="en-US"/>
    </w:rPr>
  </w:style>
  <w:style w:type="character" w:styleId="Hyperlink">
    <w:name w:val="Hyperlink"/>
    <w:basedOn w:val="DefaultParagraphFont"/>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paragraph" w:customStyle="1" w:styleId="ICListNumber1">
    <w:name w:val="IC List Number 1"/>
    <w:next w:val="ICListNumber2"/>
    <w:qFormat/>
    <w:rsid w:val="003C4BA7"/>
    <w:pPr>
      <w:keepNext/>
      <w:numPr>
        <w:numId w:val="5"/>
      </w:numPr>
      <w:tabs>
        <w:tab w:val="left" w:pos="851"/>
      </w:tabs>
      <w:spacing w:before="240"/>
      <w:outlineLvl w:val="2"/>
    </w:pPr>
    <w:rPr>
      <w:rFonts w:ascii="Verdana" w:eastAsia="Calibri" w:hAnsi="Verdana" w:cs="Arial"/>
      <w:b/>
      <w:sz w:val="24"/>
      <w:szCs w:val="24"/>
      <w:lang w:eastAsia="en-US"/>
    </w:rPr>
  </w:style>
  <w:style w:type="paragraph" w:customStyle="1" w:styleId="ICListNumber2">
    <w:name w:val="IC List Number 2"/>
    <w:qFormat/>
    <w:rsid w:val="003C4BA7"/>
    <w:pPr>
      <w:numPr>
        <w:ilvl w:val="1"/>
        <w:numId w:val="5"/>
      </w:numPr>
      <w:tabs>
        <w:tab w:val="left" w:pos="851"/>
      </w:tabs>
      <w:spacing w:before="240"/>
      <w:outlineLvl w:val="3"/>
    </w:pPr>
    <w:rPr>
      <w:rFonts w:ascii="Verdana" w:eastAsia="Calibri" w:hAnsi="Verdana"/>
      <w:sz w:val="22"/>
      <w:szCs w:val="22"/>
      <w:lang w:eastAsia="en-AU"/>
    </w:rPr>
  </w:style>
  <w:style w:type="paragraph" w:customStyle="1" w:styleId="ICListNumber3">
    <w:name w:val="IC List Number 3"/>
    <w:qFormat/>
    <w:rsid w:val="003C4BA7"/>
    <w:pPr>
      <w:numPr>
        <w:ilvl w:val="2"/>
        <w:numId w:val="5"/>
      </w:numPr>
      <w:spacing w:before="240"/>
      <w:ind w:left="1701" w:hanging="850"/>
    </w:pPr>
    <w:rPr>
      <w:rFonts w:ascii="Verdana" w:eastAsia="Calibri" w:hAnsi="Verdana"/>
      <w:sz w:val="22"/>
      <w:szCs w:val="22"/>
      <w:lang w:eastAsia="en-AU"/>
    </w:rPr>
  </w:style>
  <w:style w:type="table" w:styleId="GridTable1Light">
    <w:name w:val="Grid Table 1 Light"/>
    <w:basedOn w:val="TableNormal"/>
    <w:uiPriority w:val="46"/>
    <w:rsid w:val="002F6E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3575C"/>
    <w:pPr>
      <w:spacing w:before="0"/>
      <w:ind w:left="720"/>
      <w:contextualSpacing/>
    </w:pPr>
    <w:rPr>
      <w:rFonts w:ascii="Times New Roman" w:hAnsi="Times New Roman"/>
      <w:kern w:val="0"/>
      <w:sz w:val="24"/>
      <w:szCs w:val="24"/>
    </w:rPr>
  </w:style>
  <w:style w:type="paragraph" w:customStyle="1" w:styleId="Default">
    <w:name w:val="Default"/>
    <w:rsid w:val="00F3575C"/>
    <w:pPr>
      <w:autoSpaceDE w:val="0"/>
      <w:autoSpaceDN w:val="0"/>
      <w:adjustRightInd w:val="0"/>
    </w:pPr>
    <w:rPr>
      <w:rFonts w:ascii="Verdana" w:eastAsiaTheme="minorHAnsi" w:hAnsi="Verdana" w:cs="Verdana"/>
      <w:color w:val="000000"/>
      <w:sz w:val="24"/>
      <w:szCs w:val="24"/>
      <w:lang w:eastAsia="en-US"/>
    </w:rPr>
  </w:style>
  <w:style w:type="character" w:styleId="CommentReference">
    <w:name w:val="annotation reference"/>
    <w:basedOn w:val="DefaultParagraphFont"/>
    <w:semiHidden/>
    <w:unhideWhenUsed/>
    <w:rsid w:val="00F3575C"/>
    <w:rPr>
      <w:sz w:val="16"/>
      <w:szCs w:val="16"/>
    </w:rPr>
  </w:style>
  <w:style w:type="paragraph" w:styleId="CommentText">
    <w:name w:val="annotation text"/>
    <w:basedOn w:val="Normal"/>
    <w:link w:val="CommentTextChar"/>
    <w:semiHidden/>
    <w:unhideWhenUsed/>
    <w:rsid w:val="00F3575C"/>
    <w:pPr>
      <w:spacing w:before="0" w:after="160"/>
    </w:pPr>
    <w:rPr>
      <w:rFonts w:asciiTheme="minorHAnsi" w:eastAsiaTheme="minorHAnsi" w:hAnsiTheme="minorHAnsi" w:cstheme="minorBidi"/>
      <w:kern w:val="0"/>
      <w:sz w:val="20"/>
    </w:rPr>
  </w:style>
  <w:style w:type="character" w:customStyle="1" w:styleId="CommentTextChar">
    <w:name w:val="Comment Text Char"/>
    <w:basedOn w:val="DefaultParagraphFont"/>
    <w:link w:val="CommentText"/>
    <w:semiHidden/>
    <w:rsid w:val="00F3575C"/>
    <w:rPr>
      <w:rFonts w:asciiTheme="minorHAnsi" w:eastAsiaTheme="minorHAnsi" w:hAnsiTheme="minorHAnsi" w:cstheme="minorBidi"/>
      <w:lang w:eastAsia="en-US"/>
    </w:rPr>
  </w:style>
  <w:style w:type="paragraph" w:styleId="NoSpacing">
    <w:name w:val="No Spacing"/>
    <w:uiPriority w:val="1"/>
    <w:qFormat/>
    <w:rsid w:val="00F3575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DB5314"/>
    <w:pPr>
      <w:spacing w:before="240" w:after="0"/>
    </w:pPr>
    <w:rPr>
      <w:rFonts w:ascii="Verdana" w:eastAsia="Times New Roman" w:hAnsi="Verdana" w:cs="Times New Roman"/>
      <w:b/>
      <w:bCs/>
      <w:kern w:val="24"/>
    </w:rPr>
  </w:style>
  <w:style w:type="character" w:customStyle="1" w:styleId="CommentSubjectChar">
    <w:name w:val="Comment Subject Char"/>
    <w:basedOn w:val="CommentTextChar"/>
    <w:link w:val="CommentSubject"/>
    <w:semiHidden/>
    <w:rsid w:val="00DB5314"/>
    <w:rPr>
      <w:rFonts w:ascii="Verdana" w:eastAsiaTheme="minorHAnsi" w:hAnsi="Verdana" w:cstheme="minorBidi"/>
      <w:b/>
      <w:bCs/>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7602B738831440DB9AF4B3C0A3E49E12" version="1.0.0">
  <systemFields>
    <field name="Objective-Id">
      <value order="0">A2748972</value>
    </field>
    <field name="Objective-Title">
      <value order="0">Housing Reserve-Phase One Criteria and Process Sep2021</value>
    </field>
    <field name="Objective-Description">
      <value order="0"/>
    </field>
    <field name="Objective-CreationStamp">
      <value order="0">2021-09-14T23:57:32Z</value>
    </field>
    <field name="Objective-IsApproved">
      <value order="0">false</value>
    </field>
    <field name="Objective-IsPublished">
      <value order="0">false</value>
    </field>
    <field name="Objective-DatePublished">
      <value order="0"/>
    </field>
    <field name="Objective-ModificationStamp">
      <value order="0">2021-10-05T22:29:15Z</value>
    </field>
    <field name="Objective-Owner">
      <value order="0">Gabrielle Thorpe</value>
    </field>
    <field name="Objective-Path">
      <value order="0">TARDIS:City Development:Housing Reserve:Housing Reserve Administration:Housing Reserve - key documents</value>
    </field>
    <field name="Objective-Parent">
      <value order="0">Housing Reserve - key documents</value>
    </field>
    <field name="Objective-State">
      <value order="0">Being Edited</value>
    </field>
    <field name="Objective-VersionId">
      <value order="0">vA3971853</value>
    </field>
    <field name="Objective-Version">
      <value order="0">17.1</value>
    </field>
    <field name="Objective-VersionNumber">
      <value order="0">18</value>
    </field>
    <field name="Objective-VersionComment">
      <value order="0"/>
    </field>
    <field name="Objective-FileNumber">
      <value order="0">qA12856</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4f9c820c-e7e2-444d-97ee-45f2b3485c1d">NA</Subactivity>
    <Activity xmlns="4f9c820c-e7e2-444d-97ee-45f2b3485c1d">NA</Activity>
    <CategoryName xmlns="4f9c820c-e7e2-444d-97ee-45f2b3485c1d">NA</CategoryName>
    <FunctionGroup xmlns="4f9c820c-e7e2-444d-97ee-45f2b3485c1d">Policy and Planning</FunctionGroup>
    <Copied xmlns="ea9732bc-bdab-4124-94da-00ac1c8a1ca9">false</Copied>
    <PPR xmlns="ea9732bc-bdab-4124-94da-00ac1c8a1ca9" xsi:nil="true"/>
    <zMigrationID xmlns="ea9732bc-bdab-4124-94da-00ac1c8a1ca9">A2748972-docx</zMigrationID>
    <Narrative xmlns="4f9c820c-e7e2-444d-97ee-45f2b3485c1d" xsi:nil="true"/>
    <zLegacyJSON xmlns="ea9732bc-bdab-4124-94da-00ac1c8a1ca9">{
    "Links":  [
              ],
    "SystemFields":  {
                         "VersionModifiedBy":  "Gabrielle Thorpe - Deactivated 02Nov2021",
                         "SecurityClassification":  "Inherited - Council",
                         "CreatedBy":  "Gabrielle Thorpe - Deactivated 02Nov2021",
                         "PublishedBy":  "Gabrielle Thorpe - Deactivated 02Nov2021",
                         "CreatedDate":  "\/Date(1631760312000)\/",
                         "PublishedDate":  "\/Date(1633488710000)\/",
                         "MetadataModifiedBy":  "Gabrielle Thorpe - Deactivated 02Nov2021",
                         "Comments":  null,
                         "Owner":  null,
                         "Catalogue":  null,
                         "PublishedState":  "Published",
                         "VersionModifiedDate":  "\/Date(1633472955000)\/",
                         "DocumentID":  "A2748972",
                         "MetadataModifiedDate":  "\/Date(1633488710000)\/",
                         "VersionNumber":  20,
                         "VersionLabel":  "18.0",
                         "DocumentPath":  "objective.nelson-city.ncc.govt.nz \u003e TARDIS \u003e City Development \u003e Housing Reserve \u003e Housing Reserve Administration \u003e Housing Reserve - key documents \u003e Housing Reserve-Phase One Criteria and Process Sep2021",
                         "DocumentType":  "Document",
                         "DocumentName":  "Housing Reserve-Phase One Criteria and Process Sep2021"
                     },
    "CatalogueFields":  [
                        ]
}</zLegacyJSON>
    <PRADate1 xmlns="4f9c820c-e7e2-444d-97ee-45f2b3485c1d" xsi:nil="true"/>
    <RefNo xmlns="ea9732bc-bdab-4124-94da-00ac1c8a1ca9" xsi:nil="true"/>
    <PRADateTrigger xmlns="4f9c820c-e7e2-444d-97ee-45f2b3485c1d" xsi:nil="true"/>
    <PRAText3 xmlns="4f9c820c-e7e2-444d-97ee-45f2b3485c1d" xsi:nil="true"/>
    <OverrideLabel xmlns="ea9732bc-bdab-4124-94da-00ac1c8a1ca9" xsi:nil="true"/>
    <Case xmlns="4f9c820c-e7e2-444d-97ee-45f2b3485c1d">NA</Case>
    <LegacyID xmlns="ea9732bc-bdab-4124-94da-00ac1c8a1ca9">A2748972</LegacyID>
    <PRADateDisposal xmlns="4f9c820c-e7e2-444d-97ee-45f2b3485c1d" xsi:nil="true"/>
    <CategoryValue xmlns="4f9c820c-e7e2-444d-97ee-45f2b3485c1d">NA</CategoryValue>
    <PRADate2 xmlns="4f9c820c-e7e2-444d-97ee-45f2b3485c1d" xsi:nil="true"/>
    <PRAText4 xmlns="4f9c820c-e7e2-444d-97ee-45f2b3485c1d" xsi:nil="true"/>
    <Level2 xmlns="c91a514c-9034-4fa3-897a-8352025b26ed">NA</Level2>
    <CopiedTo xmlns="ea9732bc-bdab-4124-94da-00ac1c8a1ca9"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NA</Year>
    <PRAText5 xmlns="4f9c820c-e7e2-444d-97ee-45f2b3485c1d">Housing Reserve-Phase One Criteria and Process Sep2021 - [Superseded].docx</PRAText5>
    <Level3 xmlns="c91a514c-9034-4fa3-897a-8352025b26ed" xsi:nil="true"/>
    <AccessClassification xmlns="ea9732bc-bdab-4124-94da-00ac1c8a1ca9">Internal</AccessClassification>
    <BusinessValue xmlns="4f9c820c-e7e2-444d-97ee-45f2b3485c1d" xsi:nil="true"/>
    <lcf76f155ced4ddcb4097134ff3c332f xmlns="07d38ea2-2b3b-45e6-a587-9dfbc26db137">
      <Terms xmlns="http://schemas.microsoft.com/office/infopath/2007/PartnerControls"/>
    </lcf76f155ced4ddcb4097134ff3c332f>
    <TaxCatchAll xmlns="7f612a6d-dfe3-4f2a-b7cd-499c647225fe" xsi:nil="true"/>
    <Team xmlns="c91a514c-9034-4fa3-897a-8352025b26ed" xsi:nil="true"/>
    <RelatedPeople xmlns="4f9c820c-e7e2-444d-97ee-45f2b3485c1d">
      <UserInfo>
        <DisplayName/>
        <AccountId xsi:nil="true"/>
        <AccountType/>
      </UserInfo>
    </RelatedPeople>
    <SetLabel xmlns="ea9732bc-bdab-4124-94da-00ac1c8a1ca9">RETAIN</SetLabel>
    <Function xmlns="4f9c820c-e7e2-444d-97ee-45f2b3485c1d">City Development</Function>
    <CopiedFrom xmlns="ea9732bc-bdab-4124-94da-00ac1c8a1ca9" xsi:nil="true"/>
    <AggregationStatus xmlns="4f9c820c-e7e2-444d-97ee-45f2b3485c1d">Normal</AggregationStatus>
    <AggregationNarrative xmlns="725c79e5-42ce-4aa0-ac78-b6418001f0d2" xsi:nil="true"/>
    <zLegacy xmlns="ea9732bc-bdab-4124-94da-00ac1c8a1ca9">System Fields:
DocumentID: A2748972
DocumentName: Housing Reserve-Phase One Criteria and Process Sep2021
DocumentPath: objective.nelson-city.ncc.govt.nz &gt; TARDIS &gt; City Development &gt; Housing Reserve &gt; Housing Reserve Administration &gt; Housing Reserve - key documents &gt; Housing Reserve-Phase One Criteria and Process Sep2021
SecurityClassification: Inherited - Council
PublishedState: Published
PublishedDate: 06-Oct-2021 15:51:50
PublishedBy: Gabrielle Thorpe - Deactivated 02Nov2021
VersionNumber: 20
VersionLabel: 18.0
DocumentType: Document
CreatedBy: Gabrielle Thorpe - Deactivated 02Nov2021
CreatedDate: 16-Sep-2021 14:45:12
MetadataModifiedBy: Gabrielle Thorpe - Deactivated 02Nov2021
MetadataModifiedDate: 06-Oct-2021 15:51:50
VersionModifiedBy: Gabrielle Thorpe - Deactivated 02Nov2021
VersionModifiedDate: 06-Oct-2021 11:29:15
</zLegacy>
    <DocumentType xmlns="4f9c820c-e7e2-444d-97ee-45f2b3485c1d" xsi:nil="true"/>
    <PRAText1 xmlns="4f9c820c-e7e2-444d-97ee-45f2b3485c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C2FC1B007B5FC5449D2D25281233379100AC2299B334616745879616DECF3810A9" ma:contentTypeVersion="61" ma:contentTypeDescription="Create a new document." ma:contentTypeScope="" ma:versionID="074be1979ad071b8326655e8b758a502">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ea9732bc-bdab-4124-94da-00ac1c8a1ca9" xmlns:ns7="07d38ea2-2b3b-45e6-a587-9dfbc26db137" xmlns:ns8="7f612a6d-dfe3-4f2a-b7cd-499c647225fe" targetNamespace="http://schemas.microsoft.com/office/2006/metadata/properties" ma:root="true" ma:fieldsID="44451d4c978da0a8b3c2332fc3075147" ns2:_="" ns3:_="" ns4:_="" ns5:_="" ns6:_="" ns7:_="" ns8:_="">
    <xsd:import namespace="4f9c820c-e7e2-444d-97ee-45f2b3485c1d"/>
    <xsd:import namespace="15ffb055-6eb4-45a1-bc20-bf2ac0d420da"/>
    <xsd:import namespace="725c79e5-42ce-4aa0-ac78-b6418001f0d2"/>
    <xsd:import namespace="c91a514c-9034-4fa3-897a-8352025b26ed"/>
    <xsd:import namespace="ea9732bc-bdab-4124-94da-00ac1c8a1ca9"/>
    <xsd:import namespace="07d38ea2-2b3b-45e6-a587-9dfbc26db137"/>
    <xsd:import namespace="7f612a6d-dfe3-4f2a-b7cd-499c647225fe"/>
    <xsd:element name="properties">
      <xsd:complexType>
        <xsd:sequence>
          <xsd:element name="documentManagement">
            <xsd:complexType>
              <xsd:all>
                <xsd:element ref="ns2:DocumentType" minOccurs="0"/>
                <xsd:element ref="ns3:KeyWords" minOccurs="0"/>
                <xsd:element ref="ns2:Narrative"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OverrideLabel" minOccurs="0"/>
                <xsd:element ref="ns6:SetLabel" minOccurs="0"/>
                <xsd:element ref="ns6:zMigrationID" minOccurs="0"/>
                <xsd:element ref="ns6:zLegacy" minOccurs="0"/>
                <xsd:element ref="ns6:zLegacyJSON" minOccurs="0"/>
                <xsd:element ref="ns6:AccessClassification" minOccurs="0"/>
                <xsd:element ref="ns6:LegacyID" minOccurs="0"/>
                <xsd:element ref="ns6:RefNo" minOccurs="0"/>
                <xsd:element ref="ns6:Copied" minOccurs="0"/>
                <xsd:element ref="ns6:CopiedFrom" minOccurs="0"/>
                <xsd:element ref="ns6:CopiedTo" minOccurs="0"/>
                <xsd:element ref="ns6:PPR" minOccurs="0"/>
                <xsd:element ref="ns7:MediaServiceMetadata" minOccurs="0"/>
                <xsd:element ref="ns7:MediaServiceFastMetadata" minOccurs="0"/>
                <xsd:element ref="ns7:lcf76f155ced4ddcb4097134ff3c332f" minOccurs="0"/>
                <xsd:element ref="ns8:TaxCatchAll" minOccurs="0"/>
                <xsd:element ref="ns7:MediaServiceOCR" minOccurs="0"/>
                <xsd:element ref="ns7:MediaServiceGenerationTime" minOccurs="0"/>
                <xsd:element ref="ns7:MediaServiceEventHashCode" minOccurs="0"/>
                <xsd:element ref="ns7:MediaServiceAutoKeyPoints" minOccurs="0"/>
                <xsd:element ref="ns7:MediaServiceKeyPoints" minOccurs="0"/>
                <xsd:element ref="ns7:MediaServiceDateTaken" minOccurs="0"/>
                <xsd:element ref="ns7:MediaServiceLocatio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0" nillable="true" ma:displayName="Narrative" ma:internalName="Narrative" ma:readOnly="false">
      <xsd:simpleType>
        <xsd:restriction base="dms:Note">
          <xsd:maxLength value="255"/>
        </xsd:restriction>
      </xsd:simpleType>
    </xsd:element>
    <xsd:element name="Subactivity" ma:index="11" nillable="true" ma:displayName="Subactivity" ma:default="NA" ma:hidden="true" ma:indexed="true" ma:internalName="Subactivity" ma:readOnly="false">
      <xsd:simpleType>
        <xsd:restriction base="dms:Text">
          <xsd:maxLength value="255"/>
        </xsd:restriction>
      </xsd:simpleType>
    </xsd:element>
    <xsd:element name="Case" ma:index="12" nillable="true" ma:displayName="Case" ma:default="" ma:hidden="true" ma:indexed="true" ma:internalName="Case">
      <xsd:simpleType>
        <xsd:restriction base="dms:Text">
          <xsd:maxLength value="255"/>
        </xsd:restriction>
      </xsd:simpleType>
    </xsd:element>
    <xsd:element name="RelatedPeople" ma:index="13"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4" nillable="true" ma:displayName="Category 1" ma:default="NA" ma:hidden="true" ma:internalName="CategoryName" ma:readOnly="false">
      <xsd:simpleType>
        <xsd:restriction base="dms:Text">
          <xsd:maxLength value="255"/>
        </xsd:restriction>
      </xsd:simpleType>
    </xsd:element>
    <xsd:element name="CategoryValue" ma:index="15" nillable="true" ma:displayName="Category 2" ma:default="NA" ma:hidden="true" ma:internalName="CategoryValue" ma:readOnly="false">
      <xsd:simpleType>
        <xsd:restriction base="dms:Text">
          <xsd:maxLength value="255"/>
        </xsd:restriction>
      </xsd:simpleType>
    </xsd:element>
    <xsd:element name="BusinessValue" ma:index="16" nillable="true" ma:displayName="Business Value" ma:hidden="true" ma:internalName="BusinessValue" ma:readOnly="false">
      <xsd:simpleType>
        <xsd:restriction base="dms:Text">
          <xsd:maxLength value="255"/>
        </xsd:restriction>
      </xsd:simpleType>
    </xsd:element>
    <xsd:element name="FunctionGroup" ma:index="17" nillable="true" ma:displayName="Function Group" ma:default="Policy and Planning" ma:hidden="true" ma:internalName="FunctionGroup" ma:readOnly="false">
      <xsd:simpleType>
        <xsd:restriction base="dms:Text">
          <xsd:maxLength value="255"/>
        </xsd:restriction>
      </xsd:simpleType>
    </xsd:element>
    <xsd:element name="Function" ma:index="18" nillable="true" ma:displayName="Function" ma:default="City Development" ma:hidden="true" ma:internalName="Function" ma:readOnly="false">
      <xsd:simpleType>
        <xsd:restriction base="dms:Text">
          <xsd:maxLength value="255"/>
        </xsd:restriction>
      </xsd:simpleType>
    </xsd:element>
    <xsd:element name="PRAType" ma:index="19" nillable="true" ma:displayName="PRA Type" ma:default="Doc" ma:hidden="true" ma:indexed="true" ma:internalName="PRAType" ma:readOnly="false">
      <xsd:simpleType>
        <xsd:restriction base="dms:Text">
          <xsd:maxLength value="255"/>
        </xsd:restriction>
      </xsd:simpleType>
    </xsd:element>
    <xsd:element name="PRADate1" ma:index="20" nillable="true" ma:displayName="PRA Date 1" ma:format="DateOnly" ma:hidden="true" ma:internalName="PRADate1" ma:readOnly="false">
      <xsd:simpleType>
        <xsd:restriction base="dms:DateTime"/>
      </xsd:simpleType>
    </xsd:element>
    <xsd:element name="PRADate2" ma:index="21" nillable="true" ma:displayName="PRA Date 2" ma:format="DateOnly" ma:hidden="true" ma:internalName="PRADate2" ma:readOnly="false">
      <xsd:simpleType>
        <xsd:restriction base="dms:DateTime"/>
      </xsd:simpleType>
    </xsd:element>
    <xsd:element name="PRADate3" ma:index="22" nillable="true" ma:displayName="PRA Date 3" ma:format="DateOnly" ma:hidden="true" ma:internalName="PRADate3" ma:readOnly="false">
      <xsd:simpleType>
        <xsd:restriction base="dms:DateTime"/>
      </xsd:simpleType>
    </xsd:element>
    <xsd:element name="PRADateDisposal" ma:index="23" nillable="true" ma:displayName="PRA Date Disposal" ma:format="DateOnly" ma:hidden="true" ma:internalName="PRADateDisposal" ma:readOnly="false">
      <xsd:simpleType>
        <xsd:restriction base="dms:DateTime"/>
      </xsd:simpleType>
    </xsd:element>
    <xsd:element name="PRADateTrigger" ma:index="24" nillable="true" ma:displayName="PRA Date Trigger" ma:format="DateOnly" ma:hidden="true" ma:internalName="PRADateTrigger" ma:readOnly="false">
      <xsd:simpleType>
        <xsd:restriction base="dms:DateTime"/>
      </xsd:simpleType>
    </xsd:element>
    <xsd:element name="PRAText1" ma:index="25" nillable="true" ma:displayName="PRA Text 1" ma:hidden="true" ma:internalName="PRAText1" ma:readOnly="false">
      <xsd:simpleType>
        <xsd:restriction base="dms:Text">
          <xsd:maxLength value="255"/>
        </xsd:restriction>
      </xsd:simpleType>
    </xsd:element>
    <xsd:element name="PRAText2" ma:index="26" nillable="true" ma:displayName="PRA Text 2" ma:hidden="true" ma:internalName="PRAText2" ma:readOnly="false">
      <xsd:simpleType>
        <xsd:restriction base="dms:Text">
          <xsd:maxLength value="255"/>
        </xsd:restriction>
      </xsd:simpleType>
    </xsd:element>
    <xsd:element name="PRAText3" ma:index="27" nillable="true" ma:displayName="PRA Text 3" ma:hidden="true" ma:internalName="PRAText3" ma:readOnly="false">
      <xsd:simpleType>
        <xsd:restriction base="dms:Text">
          <xsd:maxLength value="255"/>
        </xsd:restriction>
      </xsd:simpleType>
    </xsd:element>
    <xsd:element name="PRAText4" ma:index="28" nillable="true" ma:displayName="PRA Text 4" ma:hidden="true" ma:internalName="PRAText4" ma:readOnly="false">
      <xsd:simpleType>
        <xsd:restriction base="dms:Text">
          <xsd:maxLength value="255"/>
        </xsd:restriction>
      </xsd:simpleType>
    </xsd:element>
    <xsd:element name="PRAText5" ma:index="29" nillable="true" ma:displayName="Copy of Name" ma:hidden="true" ma:indexed="true" ma:internalName="PRAText5" ma:readOnly="false">
      <xsd:simpleType>
        <xsd:restriction base="dms:Text">
          <xsd:maxLength value="255"/>
        </xsd:restriction>
      </xsd:simpleType>
    </xsd:element>
    <xsd:element name="AggregationStatus" ma:index="30"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1" nillable="true" ma:displayName="Project" ma:default="" ma:hidden="true" ma:internalName="Project">
      <xsd:simpleType>
        <xsd:restriction base="dms:Text">
          <xsd:maxLength value="255"/>
        </xsd:restriction>
      </xsd:simpleType>
    </xsd:element>
    <xsd:element name="Activity" ma:index="32"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4" nillable="true" ma:displayName="Channel" ma:default="NA" ma:hidden="true" ma:internalName="Channel" ma:readOnly="false">
      <xsd:simpleType>
        <xsd:restriction base="dms:Text">
          <xsd:maxLength value="255"/>
        </xsd:restriction>
      </xsd:simpleType>
    </xsd:element>
    <xsd:element name="Team" ma:index="35" nillable="true" ma:displayName="Team" ma:default="" ma:hidden="true" ma:internalName="Team" ma:readOnly="false">
      <xsd:simpleType>
        <xsd:restriction base="dms:Text">
          <xsd:maxLength value="255"/>
        </xsd:restriction>
      </xsd:simpleType>
    </xsd:element>
    <xsd:element name="Level2" ma:index="36" nillable="true" ma:displayName="Level2" ma:default="NA" ma:hidden="true" ma:internalName="Level2" ma:readOnly="false">
      <xsd:simpleType>
        <xsd:restriction base="dms:Text">
          <xsd:maxLength value="255"/>
        </xsd:restriction>
      </xsd:simpleType>
    </xsd:element>
    <xsd:element name="Level3" ma:index="37" nillable="true" ma:displayName="Level3" ma:hidden="true" ma:internalName="Level3" ma:readOnly="false">
      <xsd:simpleType>
        <xsd:restriction base="dms:Text">
          <xsd:maxLength value="255"/>
        </xsd:restriction>
      </xsd:simpleType>
    </xsd:element>
    <xsd:element name="Year" ma:index="38"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OverrideLabel" ma:index="39"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40" nillable="true" ma:displayName="Set Label" ma:default="RETAIN" ma:description="Used to set the retention label via automation" ma:hidden="true" ma:internalName="SetLabel">
      <xsd:simpleType>
        <xsd:restriction base="dms:Text">
          <xsd:maxLength value="255"/>
        </xsd:restriction>
      </xsd:simpleType>
    </xsd:element>
    <xsd:element name="zMigrationID" ma:index="41"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42" nillable="true" ma:displayName="zLegacy" ma:description="This is the friendly format column of Key Value pairs (Objective Field: Objective Value)." ma:internalName="zLegacy" ma:readOnly="false">
      <xsd:simpleType>
        <xsd:restriction base="dms:Note"/>
      </xsd:simpleType>
    </xsd:element>
    <xsd:element name="zLegacyJSON" ma:index="43"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44" nillable="true" ma:displayName="Access Classification" ma:default="Internal" ma:format="Dropdown"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45" nillable="true" ma:displayName="LegacyID" ma:hidden="true" ma:indexed="true" ma:internalName="LegacyID" ma:readOnly="false">
      <xsd:simpleType>
        <xsd:restriction base="dms:Text">
          <xsd:maxLength value="255"/>
        </xsd:restriction>
      </xsd:simpleType>
    </xsd:element>
    <xsd:element name="RefNo" ma:index="46" nillable="true" ma:displayName="MagiQ Reference" ma:hidden="true" ma:indexed="true" ma:internalName="RefNo" ma:readOnly="false">
      <xsd:simpleType>
        <xsd:restriction base="dms:Text">
          <xsd:maxLength value="255"/>
        </xsd:restriction>
      </xsd:simpleType>
    </xsd:element>
    <xsd:element name="Copied" ma:index="47" nillable="true" ma:displayName="Copied" ma:default="0" ma:internalName="Copied" ma:readOnly="false">
      <xsd:simpleType>
        <xsd:restriction base="dms:Boolean"/>
      </xsd:simpleType>
    </xsd:element>
    <xsd:element name="CopiedFrom" ma:index="48" nillable="true" ma:displayName="CopiedFrom" ma:hidden="true" ma:internalName="CopiedFrom" ma:readOnly="false">
      <xsd:simpleType>
        <xsd:restriction base="dms:Note"/>
      </xsd:simpleType>
    </xsd:element>
    <xsd:element name="CopiedTo" ma:index="49" nillable="true" ma:displayName="CopiedTo" ma:hidden="true" ma:internalName="CopiedTo" ma:readOnly="false">
      <xsd:simpleType>
        <xsd:restriction base="dms:Note"/>
      </xsd:simpleType>
    </xsd:element>
    <xsd:element name="PPR" ma:index="50" nillable="true" ma:displayName="PPR" ma:hidden="true" ma:indexed="true" ma:internalName="PP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38ea2-2b3b-45e6-a587-9dfbc26db13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4a633eb9-49e2-4f27-abc8-94b8c9debc0a"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AutoKeyPoints" ma:index="59" nillable="true" ma:displayName="MediaServiceAutoKeyPoints" ma:hidden="true" ma:internalName="MediaServiceAutoKeyPoints" ma:readOnly="true">
      <xsd:simpleType>
        <xsd:restriction base="dms:Note"/>
      </xsd:simpleType>
    </xsd:element>
    <xsd:element name="MediaServiceKeyPoints" ma:index="60" nillable="true" ma:displayName="KeyPoints" ma:internalName="MediaServiceKeyPoints" ma:readOnly="true">
      <xsd:simpleType>
        <xsd:restriction base="dms:Note">
          <xsd:maxLength value="255"/>
        </xsd:restriction>
      </xsd:simpleType>
    </xsd:element>
    <xsd:element name="MediaServiceDateTaken" ma:index="61" nillable="true" ma:displayName="MediaServiceDateTaken" ma:hidden="true" ma:internalName="MediaServiceDateTaken" ma:readOnly="true">
      <xsd:simpleType>
        <xsd:restriction base="dms:Text"/>
      </xsd:simpleType>
    </xsd:element>
    <xsd:element name="MediaServiceLocation" ma:index="62" nillable="true" ma:displayName="Location" ma:internalName="MediaServiceLocation" ma:readOnly="true">
      <xsd:simpleType>
        <xsd:restriction base="dms:Text"/>
      </xsd:simpleType>
    </xsd:element>
    <xsd:element name="MediaLengthInSeconds" ma:index="6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12a6d-dfe3-4f2a-b7cd-499c647225fe" elementFormDefault="qualified">
    <xsd:import namespace="http://schemas.microsoft.com/office/2006/documentManagement/types"/>
    <xsd:import namespace="http://schemas.microsoft.com/office/infopath/2007/PartnerControls"/>
    <xsd:element name="TaxCatchAll" ma:index="55" nillable="true" ma:displayName="Taxonomy Catch All Column" ma:hidden="true" ma:list="{63009596-4e2d-4bbf-a5da-9cd2ad7d40e9}" ma:internalName="TaxCatchAll" ma:showField="CatchAllData" ma:web="7f612a6d-dfe3-4f2a-b7cd-499c64722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customXml/itemProps2.xml><?xml version="1.0" encoding="utf-8"?>
<ds:datastoreItem xmlns:ds="http://schemas.openxmlformats.org/officeDocument/2006/customXml" ds:itemID="{52727108-73CE-4BA6-81BE-EBC0AF3D4D85}">
  <ds:schemaRefs>
    <ds:schemaRef ds:uri="http://schemas.microsoft.com/office/2006/metadata/properties"/>
    <ds:schemaRef ds:uri="http://schemas.microsoft.com/office/infopath/2007/PartnerControls"/>
    <ds:schemaRef ds:uri="4f9c820c-e7e2-444d-97ee-45f2b3485c1d"/>
    <ds:schemaRef ds:uri="ea9732bc-bdab-4124-94da-00ac1c8a1ca9"/>
    <ds:schemaRef ds:uri="c91a514c-9034-4fa3-897a-8352025b26ed"/>
    <ds:schemaRef ds:uri="15ffb055-6eb4-45a1-bc20-bf2ac0d420da"/>
    <ds:schemaRef ds:uri="07d38ea2-2b3b-45e6-a587-9dfbc26db137"/>
    <ds:schemaRef ds:uri="7f612a6d-dfe3-4f2a-b7cd-499c647225fe"/>
    <ds:schemaRef ds:uri="725c79e5-42ce-4aa0-ac78-b6418001f0d2"/>
  </ds:schemaRefs>
</ds:datastoreItem>
</file>

<file path=customXml/itemProps3.xml><?xml version="1.0" encoding="utf-8"?>
<ds:datastoreItem xmlns:ds="http://schemas.openxmlformats.org/officeDocument/2006/customXml" ds:itemID="{2A18D1CF-DFA4-428D-A767-155BCFAC4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ea9732bc-bdab-4124-94da-00ac1c8a1ca9"/>
    <ds:schemaRef ds:uri="07d38ea2-2b3b-45e6-a587-9dfbc26db137"/>
    <ds:schemaRef ds:uri="7f612a6d-dfe3-4f2a-b7cd-499c6472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E3695-856C-4ACB-9D6E-D7FDCBD6D770}">
  <ds:schemaRefs>
    <ds:schemaRef ds:uri="http://schemas.microsoft.com/sharepoint/events"/>
  </ds:schemaRefs>
</ds:datastoreItem>
</file>

<file path=customXml/itemProps5.xml><?xml version="1.0" encoding="utf-8"?>
<ds:datastoreItem xmlns:ds="http://schemas.openxmlformats.org/officeDocument/2006/customXml" ds:itemID="{4DE13AE8-7AC7-49E4-AE67-FF27D1B24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Reserve-Phase One Criteria and Process Sep2021</dc:title>
  <dc:subject/>
  <dc:creator>Gabrielle Thorpe</dc:creator>
  <cp:keywords>Standard Letter Template - September 2009</cp:keywords>
  <dc:description/>
  <cp:lastModifiedBy>Derek Collord</cp:lastModifiedBy>
  <cp:revision>2</cp:revision>
  <cp:lastPrinted>2021-10-05T22:30:00Z</cp:lastPrinted>
  <dcterms:created xsi:type="dcterms:W3CDTF">2022-10-26T01:14:00Z</dcterms:created>
  <dcterms:modified xsi:type="dcterms:W3CDTF">2022-10-26T01:14:00Z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A2748972</vt:lpwstr>
  </property>
  <property fmtid="{D5CDD505-2E9C-101B-9397-08002B2CF9AE}" pid="4" name="Objective-Title">
    <vt:lpwstr>Housing Reserve-Phase One Criteria and Process Sep2021</vt:lpwstr>
  </property>
  <property fmtid="{D5CDD505-2E9C-101B-9397-08002B2CF9AE}" pid="5" name="Objective-Description">
    <vt:lpwstr/>
  </property>
  <property fmtid="{D5CDD505-2E9C-101B-9397-08002B2CF9AE}" pid="6" name="Objective-CreationStamp">
    <vt:filetime>2021-09-16T01:45:12Z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2021-10-05T22:29:15Z</vt:filetime>
  </property>
  <property fmtid="{D5CDD505-2E9C-101B-9397-08002B2CF9AE}" pid="11" name="Objective-Owner">
    <vt:lpwstr>Gabrielle Thorpe</vt:lpwstr>
  </property>
  <property fmtid="{D5CDD505-2E9C-101B-9397-08002B2CF9AE}" pid="12" name="Objective-Path">
    <vt:lpwstr>TARDIS:City Development:Housing Reserve:Housing Reserve Administration:Housing Reserve - key documents:</vt:lpwstr>
  </property>
  <property fmtid="{D5CDD505-2E9C-101B-9397-08002B2CF9AE}" pid="13" name="Objective-Parent">
    <vt:lpwstr>Housing Reserve - key documents</vt:lpwstr>
  </property>
  <property fmtid="{D5CDD505-2E9C-101B-9397-08002B2CF9AE}" pid="14" name="Objective-State">
    <vt:lpwstr>Being Edited</vt:lpwstr>
  </property>
  <property fmtid="{D5CDD505-2E9C-101B-9397-08002B2CF9AE}" pid="15" name="Objective-VersionId">
    <vt:lpwstr>vA3971853</vt:lpwstr>
  </property>
  <property fmtid="{D5CDD505-2E9C-101B-9397-08002B2CF9AE}" pid="16" name="Objective-Version">
    <vt:lpwstr>17.1</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qA12856</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y fmtid="{D5CDD505-2E9C-101B-9397-08002B2CF9AE}" pid="33" name="MediaServiceImageTags">
    <vt:lpwstr/>
  </property>
  <property fmtid="{D5CDD505-2E9C-101B-9397-08002B2CF9AE}" pid="34" name="_dlc_DocId">
    <vt:lpwstr>EDRMS-1202753023-6002</vt:lpwstr>
  </property>
  <property fmtid="{D5CDD505-2E9C-101B-9397-08002B2CF9AE}" pid="35" name="ContentTypeId">
    <vt:lpwstr>0x010100C2FC1B007B5FC5449D2D25281233379100AC2299B334616745879616DECF3810A9</vt:lpwstr>
  </property>
  <property fmtid="{D5CDD505-2E9C-101B-9397-08002B2CF9AE}" pid="36" name="_dlc_DocIdUrl">
    <vt:lpwstr>https://nelsoncity.sharepoint.com/sites/ro-polplan/_layouts/15/DocIdRedir.aspx?ID=EDRMS-1202753023-6002, EDRMS-1202753023-6002</vt:lpwstr>
  </property>
  <property fmtid="{D5CDD505-2E9C-101B-9397-08002B2CF9AE}" pid="37" name="CC">
    <vt:lpwstr/>
  </property>
  <property fmtid="{D5CDD505-2E9C-101B-9397-08002B2CF9AE}" pid="38" name="_dlc_DocIdItemGuid">
    <vt:lpwstr>a943781f-a668-4aef-b52f-048b24e74ba7</vt:lpwstr>
  </property>
  <property fmtid="{D5CDD505-2E9C-101B-9397-08002B2CF9AE}" pid="39" name="To">
    <vt:lpwstr/>
  </property>
</Properties>
</file>